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AAC87" w14:textId="697E31B9" w:rsidR="009A08FF" w:rsidRDefault="000C5FF9">
      <w:pPr>
        <w:pStyle w:val="Header"/>
        <w:tabs>
          <w:tab w:val="right" w:pos="9639"/>
        </w:tabs>
        <w:rPr>
          <w:bCs/>
          <w:sz w:val="28"/>
          <w:szCs w:val="28"/>
          <w:lang w:eastAsia="zh-CN"/>
        </w:rPr>
      </w:pPr>
      <w:r>
        <w:rPr>
          <w:bCs/>
          <w:sz w:val="28"/>
          <w:szCs w:val="28"/>
        </w:rPr>
        <w:t>3GPP T</w:t>
      </w:r>
      <w:bookmarkStart w:id="0" w:name="_Ref452454252"/>
      <w:bookmarkEnd w:id="0"/>
      <w:r>
        <w:rPr>
          <w:bCs/>
          <w:sz w:val="28"/>
          <w:szCs w:val="28"/>
        </w:rPr>
        <w:t xml:space="preserve">SG RAN </w:t>
      </w:r>
      <w:r>
        <w:rPr>
          <w:sz w:val="28"/>
          <w:szCs w:val="28"/>
        </w:rPr>
        <w:t>WG1 Meeting #9</w:t>
      </w:r>
      <w:r>
        <w:rPr>
          <w:rFonts w:hint="eastAsia"/>
          <w:sz w:val="28"/>
          <w:szCs w:val="28"/>
          <w:lang w:eastAsia="zh-CN"/>
        </w:rPr>
        <w:t>2bis</w:t>
      </w:r>
      <w:r>
        <w:rPr>
          <w:bCs/>
          <w:sz w:val="28"/>
          <w:szCs w:val="28"/>
        </w:rPr>
        <w:tab/>
      </w:r>
      <w:bookmarkStart w:id="1" w:name="_GoBack"/>
      <w:r w:rsidR="002C1A8F" w:rsidRPr="002C1A8F">
        <w:rPr>
          <w:bCs/>
          <w:sz w:val="28"/>
          <w:szCs w:val="28"/>
          <w:lang w:eastAsia="zh-CN"/>
        </w:rPr>
        <w:t>R1-1803898</w:t>
      </w:r>
      <w:bookmarkEnd w:id="1"/>
    </w:p>
    <w:p w14:paraId="00297443" w14:textId="77777777" w:rsidR="009A08FF" w:rsidRDefault="000C5FF9">
      <w:pPr>
        <w:pStyle w:val="Header"/>
        <w:tabs>
          <w:tab w:val="right" w:pos="9639"/>
        </w:tabs>
        <w:rPr>
          <w:bCs/>
          <w:sz w:val="24"/>
          <w:lang w:eastAsia="ja-JP"/>
        </w:rPr>
      </w:pPr>
      <w:bookmarkStart w:id="2" w:name="OLE_LINK1"/>
      <w:proofErr w:type="spellStart"/>
      <w:r>
        <w:rPr>
          <w:rFonts w:eastAsia="MS Mincho"/>
          <w:bCs/>
          <w:sz w:val="28"/>
          <w:szCs w:val="28"/>
          <w:lang w:eastAsia="zh-CN"/>
        </w:rPr>
        <w:t>Sanya</w:t>
      </w:r>
      <w:proofErr w:type="spellEnd"/>
      <w:r>
        <w:rPr>
          <w:rFonts w:eastAsia="MS Mincho"/>
          <w:bCs/>
          <w:sz w:val="28"/>
          <w:szCs w:val="28"/>
          <w:lang w:eastAsia="ja-JP"/>
        </w:rPr>
        <w:t xml:space="preserve">, </w:t>
      </w:r>
      <w:r>
        <w:rPr>
          <w:rFonts w:eastAsia="MS Mincho"/>
          <w:bCs/>
          <w:sz w:val="28"/>
          <w:szCs w:val="28"/>
          <w:lang w:eastAsia="zh-CN"/>
        </w:rPr>
        <w:t>China</w:t>
      </w:r>
      <w:r>
        <w:rPr>
          <w:rFonts w:eastAsia="MS Mincho"/>
          <w:bCs/>
          <w:sz w:val="28"/>
          <w:szCs w:val="28"/>
          <w:lang w:eastAsia="ja-JP"/>
        </w:rPr>
        <w:t xml:space="preserve">, </w:t>
      </w:r>
      <w:r>
        <w:rPr>
          <w:rFonts w:eastAsia="MS Mincho"/>
          <w:bCs/>
          <w:sz w:val="28"/>
          <w:szCs w:val="28"/>
          <w:lang w:eastAsia="zh-CN"/>
        </w:rPr>
        <w:t>April 1</w:t>
      </w:r>
      <w:r>
        <w:rPr>
          <w:rFonts w:eastAsia="MS Mincho"/>
          <w:bCs/>
          <w:sz w:val="28"/>
          <w:szCs w:val="28"/>
          <w:lang w:eastAsia="ja-JP"/>
        </w:rPr>
        <w:t>6th – 2</w:t>
      </w:r>
      <w:r>
        <w:rPr>
          <w:rFonts w:eastAsia="MS Mincho"/>
          <w:bCs/>
          <w:sz w:val="28"/>
          <w:szCs w:val="28"/>
          <w:lang w:eastAsia="zh-CN"/>
        </w:rPr>
        <w:t>0th</w:t>
      </w:r>
      <w:r>
        <w:rPr>
          <w:rFonts w:eastAsia="MS Mincho"/>
          <w:bCs/>
          <w:sz w:val="28"/>
          <w:szCs w:val="28"/>
          <w:lang w:eastAsia="ja-JP"/>
        </w:rPr>
        <w:t>, 2018</w:t>
      </w:r>
      <w:bookmarkEnd w:id="2"/>
    </w:p>
    <w:p w14:paraId="515DF12D" w14:textId="77777777" w:rsidR="009A08FF" w:rsidRDefault="000C5FF9">
      <w:pPr>
        <w:spacing w:after="120"/>
        <w:ind w:left="1985" w:hanging="1985"/>
        <w:rPr>
          <w:rFonts w:ascii="Arial" w:hAnsi="Arial" w:cs="Arial"/>
          <w:b/>
          <w:bCs/>
          <w:sz w:val="24"/>
          <w:lang w:val="en-US" w:eastAsia="zh-CN"/>
        </w:rPr>
      </w:pPr>
      <w:r>
        <w:rPr>
          <w:rFonts w:ascii="Arial" w:hAnsi="Arial" w:cs="Arial"/>
          <w:b/>
          <w:bCs/>
          <w:sz w:val="24"/>
          <w:lang w:val="en-US"/>
        </w:rPr>
        <w:t>Title:</w:t>
      </w:r>
      <w:r>
        <w:rPr>
          <w:rFonts w:ascii="Arial" w:hAnsi="Arial" w:cs="Arial"/>
          <w:b/>
          <w:bCs/>
          <w:sz w:val="24"/>
          <w:lang w:val="en-US"/>
        </w:rPr>
        <w:tab/>
        <w:t>Consideration of Blockage in eV2X Channel Modeling</w:t>
      </w:r>
    </w:p>
    <w:p w14:paraId="1BFA3476" w14:textId="77777777" w:rsidR="009A08FF" w:rsidRDefault="000C5FF9">
      <w:pPr>
        <w:tabs>
          <w:tab w:val="left" w:pos="1985"/>
        </w:tabs>
        <w:spacing w:after="120"/>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t xml:space="preserve">ZTE, </w:t>
      </w:r>
      <w:proofErr w:type="spellStart"/>
      <w:r>
        <w:rPr>
          <w:rFonts w:ascii="Arial" w:hAnsi="Arial" w:cs="Arial"/>
          <w:b/>
          <w:bCs/>
          <w:sz w:val="24"/>
          <w:lang w:val="en-US"/>
        </w:rPr>
        <w:t>Sanechips</w:t>
      </w:r>
      <w:proofErr w:type="spellEnd"/>
    </w:p>
    <w:p w14:paraId="68BB6104" w14:textId="77777777" w:rsidR="009A08FF" w:rsidRDefault="000C5FF9">
      <w:pPr>
        <w:pStyle w:val="CRCoverPage"/>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rPr>
        <w:tab/>
      </w:r>
      <w:r>
        <w:rPr>
          <w:rFonts w:cs="Arial" w:hint="eastAsia"/>
          <w:b/>
          <w:bCs/>
          <w:sz w:val="24"/>
          <w:lang w:val="fi-FI"/>
        </w:rPr>
        <w:t>7.5.</w:t>
      </w:r>
      <w:r>
        <w:rPr>
          <w:rFonts w:eastAsia="SimSun" w:cs="Arial" w:hint="eastAsia"/>
          <w:b/>
          <w:bCs/>
          <w:sz w:val="24"/>
          <w:lang w:val="en-US" w:eastAsia="zh-CN"/>
        </w:rPr>
        <w:t>2</w:t>
      </w:r>
    </w:p>
    <w:p w14:paraId="7785C199" w14:textId="77777777" w:rsidR="009A08FF" w:rsidRDefault="000C5FF9">
      <w:pPr>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r>
      <w:r>
        <w:rPr>
          <w:rFonts w:ascii="Arial" w:hAnsi="Arial" w:cs="Arial"/>
          <w:b/>
          <w:bCs/>
          <w:sz w:val="24"/>
          <w:lang w:val="en-US"/>
        </w:rPr>
        <w:tab/>
        <w:t>Discussion and Decision</w:t>
      </w:r>
    </w:p>
    <w:p w14:paraId="6161010B" w14:textId="77777777" w:rsidR="009A08FF" w:rsidRDefault="000C5FF9">
      <w:pPr>
        <w:pStyle w:val="Heading1"/>
        <w:rPr>
          <w:lang w:val="en-US"/>
        </w:rPr>
      </w:pPr>
      <w:r>
        <w:rPr>
          <w:lang w:val="en-US"/>
        </w:rPr>
        <w:t>1Introduction</w:t>
      </w:r>
    </w:p>
    <w:p w14:paraId="6171E394" w14:textId="77777777" w:rsidR="009A08FF" w:rsidRDefault="000C5FF9">
      <w:pPr>
        <w:spacing w:beforeLines="50" w:before="120" w:line="360" w:lineRule="auto"/>
        <w:rPr>
          <w:lang w:val="en-US"/>
        </w:rPr>
      </w:pPr>
      <w:r>
        <w:rPr>
          <w:rFonts w:hint="eastAsia"/>
          <w:lang w:val="en-US" w:eastAsia="zh-CN"/>
        </w:rPr>
        <w:t xml:space="preserve">A list </w:t>
      </w:r>
      <w:r>
        <w:rPr>
          <w:lang w:val="en-US" w:eastAsia="zh-CN"/>
        </w:rPr>
        <w:t>of</w:t>
      </w:r>
      <w:r>
        <w:rPr>
          <w:rFonts w:hint="eastAsia"/>
          <w:lang w:val="en-US" w:eastAsia="zh-CN"/>
        </w:rPr>
        <w:t xml:space="preserve"> eV2X evaluation methodology issues such as evaluation scenarios, UE drop and mobility modeling, BS and RSU deployment, channel model, antenna model, traffic model and performance metric were presented in email</w:t>
      </w:r>
      <w:r>
        <w:rPr>
          <w:lang w:val="en-US" w:eastAsia="zh-CN"/>
        </w:rPr>
        <w:t xml:space="preserve">s </w:t>
      </w:r>
      <w:r>
        <w:rPr>
          <w:rFonts w:hint="eastAsia"/>
          <w:lang w:val="en-US" w:eastAsia="zh-CN"/>
        </w:rPr>
        <w:t>[89-28],</w:t>
      </w:r>
      <w:r>
        <w:rPr>
          <w:lang w:val="en-US" w:eastAsia="zh-CN"/>
        </w:rPr>
        <w:t xml:space="preserve"> </w:t>
      </w:r>
      <w:r>
        <w:rPr>
          <w:rFonts w:hint="eastAsia"/>
          <w:lang w:val="en-US" w:eastAsia="zh-CN"/>
        </w:rPr>
        <w:t>[90-30], [90b-NR-02]</w:t>
      </w:r>
      <w:r>
        <w:rPr>
          <w:lang w:val="en-US" w:eastAsia="zh-CN"/>
        </w:rPr>
        <w:t xml:space="preserve"> </w:t>
      </w:r>
      <w:r>
        <w:rPr>
          <w:rFonts w:hint="eastAsia"/>
          <w:lang w:val="en-US" w:eastAsia="zh-CN"/>
        </w:rPr>
        <w:t xml:space="preserve">and [90b-NR-18], an offline summary was concluded, and there are several issues </w:t>
      </w:r>
      <w:r>
        <w:rPr>
          <w:lang w:val="en-US" w:eastAsia="zh-CN"/>
        </w:rPr>
        <w:t xml:space="preserve">that </w:t>
      </w:r>
      <w:r>
        <w:rPr>
          <w:rFonts w:hint="eastAsia"/>
          <w:lang w:val="en-US" w:eastAsia="zh-CN"/>
        </w:rPr>
        <w:t>still need further discussions. In this contribution we still provide some proposals to the V2V blockage channel model and impact of moving scatters for above 6</w:t>
      </w:r>
      <w:r>
        <w:rPr>
          <w:lang w:val="en-US" w:eastAsia="zh-CN"/>
        </w:rPr>
        <w:t xml:space="preserve"> </w:t>
      </w:r>
      <w:r>
        <w:rPr>
          <w:rFonts w:hint="eastAsia"/>
          <w:lang w:val="en-US" w:eastAsia="zh-CN"/>
        </w:rPr>
        <w:t>G</w:t>
      </w:r>
      <w:r>
        <w:rPr>
          <w:lang w:val="en-US" w:eastAsia="zh-CN"/>
        </w:rPr>
        <w:t>Hz</w:t>
      </w:r>
      <w:r>
        <w:rPr>
          <w:rFonts w:hint="eastAsia"/>
          <w:lang w:val="en-US" w:eastAsia="zh-CN"/>
        </w:rPr>
        <w:t xml:space="preserve"> based on the email discussion summary.</w:t>
      </w:r>
    </w:p>
    <w:p w14:paraId="693483C6" w14:textId="77777777" w:rsidR="009A08FF" w:rsidRDefault="000C5FF9">
      <w:pPr>
        <w:pStyle w:val="Heading1"/>
        <w:rPr>
          <w:lang w:val="en-US" w:eastAsia="zh-CN"/>
        </w:rPr>
      </w:pPr>
      <w:r>
        <w:rPr>
          <w:lang w:val="en-US"/>
        </w:rPr>
        <w:t>2</w:t>
      </w:r>
      <w:r>
        <w:rPr>
          <w:rFonts w:hint="eastAsia"/>
          <w:lang w:val="en-US" w:eastAsia="zh-CN"/>
        </w:rPr>
        <w:t xml:space="preserve"> Discussion</w:t>
      </w:r>
    </w:p>
    <w:p w14:paraId="1EB0290F" w14:textId="77777777" w:rsidR="009A08FF" w:rsidRDefault="000C5FF9">
      <w:pPr>
        <w:rPr>
          <w:lang w:val="en-US" w:eastAsia="zh-CN"/>
        </w:rPr>
      </w:pPr>
      <w:r>
        <w:rPr>
          <w:rFonts w:hint="eastAsia"/>
          <w:lang w:val="en-US" w:eastAsia="zh-CN"/>
        </w:rPr>
        <w:t xml:space="preserve">The blockage in V2V communication scenario can lead to not only additional loss in Large scale fading, but also transformation of the small scale fading parameters. Then they are analyzed separately next. </w:t>
      </w:r>
    </w:p>
    <w:p w14:paraId="6723EE07" w14:textId="77777777" w:rsidR="009A08FF" w:rsidRDefault="000C5FF9">
      <w:pPr>
        <w:pStyle w:val="Heading3"/>
        <w:rPr>
          <w:lang w:val="en-US" w:eastAsia="zh-CN"/>
        </w:rPr>
      </w:pPr>
      <w:r>
        <w:rPr>
          <w:rFonts w:hint="eastAsia"/>
          <w:lang w:val="en-US" w:eastAsia="zh-CN"/>
        </w:rPr>
        <w:t>2.1 Slow fading parameters</w:t>
      </w:r>
    </w:p>
    <w:p w14:paraId="686F6A9E" w14:textId="77777777" w:rsidR="009A08FF" w:rsidRDefault="000C5FF9">
      <w:pPr>
        <w:pStyle w:val="BodyText"/>
        <w:numPr>
          <w:ilvl w:val="0"/>
          <w:numId w:val="2"/>
        </w:numPr>
        <w:rPr>
          <w:i/>
          <w:color w:val="CC0000"/>
        </w:rPr>
      </w:pPr>
      <w:r>
        <w:rPr>
          <w:i/>
          <w:color w:val="CC0000"/>
        </w:rPr>
        <w:t xml:space="preserve">Proposal: The following is used to reflect the effect of blockage in the parameters in the </w:t>
      </w:r>
      <w:proofErr w:type="gramStart"/>
      <w:r>
        <w:rPr>
          <w:i/>
          <w:color w:val="CC0000"/>
        </w:rPr>
        <w:t>channel, if</w:t>
      </w:r>
      <w:proofErr w:type="gramEnd"/>
      <w:r>
        <w:rPr>
          <w:i/>
          <w:color w:val="CC0000"/>
        </w:rPr>
        <w:t xml:space="preserve"> the channel between a Tx/Rx pair is turned out to be blocked. </w:t>
      </w:r>
    </w:p>
    <w:p w14:paraId="155A14B4" w14:textId="77777777" w:rsidR="009A08FF" w:rsidRDefault="000C5FF9">
      <w:pPr>
        <w:numPr>
          <w:ilvl w:val="0"/>
          <w:numId w:val="3"/>
        </w:numPr>
        <w:rPr>
          <w:i/>
          <w:color w:val="CC0000"/>
        </w:rPr>
      </w:pPr>
      <w:r>
        <w:rPr>
          <w:i/>
          <w:color w:val="CC0000"/>
        </w:rPr>
        <w:t xml:space="preserve">By adding an additional loss to the pathloss equation that would be used if the Tx/Rx pair is not blocked by </w:t>
      </w:r>
      <w:proofErr w:type="gramStart"/>
      <w:r>
        <w:rPr>
          <w:i/>
          <w:color w:val="CC0000"/>
        </w:rPr>
        <w:t>other</w:t>
      </w:r>
      <w:proofErr w:type="gramEnd"/>
      <w:r>
        <w:rPr>
          <w:i/>
          <w:color w:val="CC0000"/>
        </w:rPr>
        <w:t xml:space="preserve"> vehicle(s).</w:t>
      </w:r>
    </w:p>
    <w:p w14:paraId="3BD9070C" w14:textId="77777777" w:rsidR="009A08FF" w:rsidRDefault="000C5FF9">
      <w:pPr>
        <w:numPr>
          <w:ilvl w:val="1"/>
          <w:numId w:val="3"/>
        </w:numPr>
        <w:rPr>
          <w:i/>
          <w:color w:val="CC0000"/>
        </w:rPr>
      </w:pPr>
      <w:r>
        <w:rPr>
          <w:i/>
          <w:color w:val="CC0000"/>
        </w:rPr>
        <w:t xml:space="preserve">FFS details (e.g., how to determine value of additional loss, whether the additional loss is a </w:t>
      </w:r>
      <w:r>
        <w:rPr>
          <w:i/>
          <w:color w:val="CC0000"/>
        </w:rPr>
        <w:t>function of the number and size of blocking vehicles)</w:t>
      </w:r>
    </w:p>
    <w:p w14:paraId="0FF0200B" w14:textId="77777777" w:rsidR="009A08FF" w:rsidRDefault="009A08FF">
      <w:pPr>
        <w:spacing w:after="0"/>
        <w:rPr>
          <w:lang w:val="en-US" w:eastAsia="zh-CN"/>
        </w:rPr>
      </w:pPr>
    </w:p>
    <w:p w14:paraId="0A0A00D2" w14:textId="01334F23" w:rsidR="009A08FF" w:rsidRDefault="000C5FF9">
      <w:pPr>
        <w:spacing w:after="0"/>
        <w:rPr>
          <w:lang w:val="en-US" w:eastAsia="zh-CN"/>
        </w:rPr>
      </w:pPr>
      <w:r>
        <w:rPr>
          <w:rFonts w:hint="eastAsia"/>
          <w:lang w:val="en-US" w:eastAsia="zh-CN"/>
        </w:rPr>
        <w:t xml:space="preserve">Before determining the additional loss, we should decide whether the link is </w:t>
      </w:r>
      <w:r w:rsidR="002C1A8F">
        <w:rPr>
          <w:lang w:val="en-US" w:eastAsia="zh-CN"/>
        </w:rPr>
        <w:t xml:space="preserve">in </w:t>
      </w:r>
      <w:r>
        <w:rPr>
          <w:rFonts w:hint="eastAsia"/>
          <w:lang w:val="en-US" w:eastAsia="zh-CN"/>
        </w:rPr>
        <w:t>blocked state. Generally</w:t>
      </w:r>
      <w:r>
        <w:rPr>
          <w:lang w:val="en-US" w:eastAsia="zh-CN"/>
        </w:rPr>
        <w:t>,</w:t>
      </w:r>
      <w:r>
        <w:rPr>
          <w:rFonts w:hint="eastAsia"/>
          <w:lang w:val="en-US" w:eastAsia="zh-CN"/>
        </w:rPr>
        <w:t xml:space="preserve"> geometry-based model and </w:t>
      </w:r>
      <w:bookmarkStart w:id="3" w:name="OLE_LINK2"/>
      <w:r>
        <w:rPr>
          <w:rFonts w:hint="eastAsia"/>
          <w:lang w:val="en-US" w:eastAsia="zh-CN"/>
        </w:rPr>
        <w:t xml:space="preserve">stochastic </w:t>
      </w:r>
      <w:bookmarkEnd w:id="3"/>
      <w:r>
        <w:rPr>
          <w:rFonts w:hint="eastAsia"/>
          <w:lang w:val="en-US" w:eastAsia="zh-CN"/>
        </w:rPr>
        <w:t>probability model can be used. Geometry-based model need to model the vehicles as a screen in the spatial space as is described in TR38.901</w:t>
      </w:r>
      <w:r>
        <w:rPr>
          <w:lang w:val="en-US" w:eastAsia="zh-CN"/>
        </w:rPr>
        <w:t>.</w:t>
      </w:r>
      <w:r>
        <w:rPr>
          <w:rFonts w:hint="eastAsia"/>
          <w:lang w:val="en-US" w:eastAsia="zh-CN"/>
        </w:rPr>
        <w:t xml:space="preserve"> </w:t>
      </w:r>
      <w:r>
        <w:rPr>
          <w:rFonts w:eastAsia="Times New Roman"/>
          <w:lang w:eastAsia="zh-CN"/>
        </w:rPr>
        <w:t>Each screen has</w:t>
      </w:r>
      <w:r>
        <w:rPr>
          <w:rFonts w:eastAsia="Times New Roman" w:hint="eastAsia"/>
          <w:lang w:eastAsia="zh-CN"/>
        </w:rPr>
        <w:t xml:space="preserve"> </w:t>
      </w:r>
      <w:r>
        <w:rPr>
          <w:rFonts w:eastAsia="Times New Roman"/>
          <w:lang w:eastAsia="zh-CN"/>
        </w:rPr>
        <w:t xml:space="preserve">the dimension by height </w:t>
      </w:r>
      <w:r>
        <w:rPr>
          <w:rFonts w:eastAsia="Times New Roman" w:hint="eastAsia"/>
          <w:lang w:eastAsia="zh-CN"/>
        </w:rPr>
        <w:t>(</w:t>
      </w:r>
      <w:r>
        <w:rPr>
          <w:position w:val="-12"/>
          <w:lang w:val="en-US"/>
        </w:rPr>
        <w:object w:dxaOrig="264" w:dyaOrig="360" w14:anchorId="48E49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pt" o:ole="">
            <v:imagedata r:id="rId7" o:title=""/>
          </v:shape>
          <o:OLEObject Type="Embed" ProgID="Equation.3" ShapeID="_x0000_i1025" DrawAspect="Content" ObjectID="_1584534222" r:id="rId8"/>
        </w:object>
      </w:r>
      <w:r>
        <w:rPr>
          <w:rFonts w:eastAsia="Times New Roman" w:hint="eastAsia"/>
          <w:lang w:eastAsia="zh-CN"/>
        </w:rPr>
        <w:t>)</w:t>
      </w:r>
      <w:r>
        <w:rPr>
          <w:rFonts w:eastAsia="Times New Roman"/>
          <w:lang w:eastAsia="zh-CN"/>
        </w:rPr>
        <w:t xml:space="preserve"> and width </w:t>
      </w:r>
      <w:r>
        <w:rPr>
          <w:rFonts w:eastAsia="Times New Roman" w:hint="eastAsia"/>
          <w:lang w:eastAsia="zh-CN"/>
        </w:rPr>
        <w:t>(</w:t>
      </w:r>
      <w:r>
        <w:rPr>
          <w:position w:val="-12"/>
          <w:lang w:val="en-US"/>
        </w:rPr>
        <w:object w:dxaOrig="300" w:dyaOrig="360" w14:anchorId="05A3B895">
          <v:shape id="_x0000_i1026" type="#_x0000_t75" style="width:15.5pt;height:18pt" o:ole="">
            <v:imagedata r:id="rId9" o:title=""/>
          </v:shape>
          <o:OLEObject Type="Embed" ProgID="Equation.3" ShapeID="_x0000_i1026" DrawAspect="Content" ObjectID="_1584534223" r:id="rId10"/>
        </w:object>
      </w:r>
      <w:r>
        <w:rPr>
          <w:rFonts w:eastAsia="Times New Roman" w:hint="eastAsia"/>
          <w:lang w:eastAsia="zh-CN"/>
        </w:rPr>
        <w:t>)</w:t>
      </w:r>
      <w:r>
        <w:rPr>
          <w:rFonts w:eastAsia="Times New Roman"/>
          <w:lang w:eastAsia="zh-CN"/>
        </w:rPr>
        <w:t xml:space="preserve">, with the screen </w:t>
      </w:r>
      <w:r w:rsidR="002C1A8F">
        <w:rPr>
          <w:rFonts w:eastAsia="Times New Roman"/>
          <w:lang w:eastAsia="zh-CN"/>
        </w:rPr>
        <w:t>centre</w:t>
      </w:r>
      <w:r>
        <w:rPr>
          <w:rFonts w:eastAsia="Times New Roman" w:hint="eastAsia"/>
          <w:lang w:val="en-US" w:eastAsia="zh-CN"/>
        </w:rPr>
        <w:t>r</w:t>
      </w:r>
      <w:r>
        <w:rPr>
          <w:rFonts w:eastAsia="Times New Roman"/>
          <w:lang w:eastAsia="zh-CN"/>
        </w:rPr>
        <w:t xml:space="preserve"> at coordinate</w:t>
      </w:r>
      <w:r>
        <w:rPr>
          <w:rFonts w:eastAsia="Times New Roman" w:hint="eastAsia"/>
          <w:lang w:eastAsia="zh-CN"/>
        </w:rPr>
        <w:t xml:space="preserve"> </w:t>
      </w:r>
      <w:r>
        <w:rPr>
          <w:position w:val="-12"/>
          <w:lang w:val="en-US"/>
        </w:rPr>
        <w:object w:dxaOrig="1044" w:dyaOrig="360" w14:anchorId="74ECDD6E">
          <v:shape id="_x0000_i1027" type="#_x0000_t75" style="width:52pt;height:18pt" o:ole="">
            <v:imagedata r:id="rId11" o:title=""/>
          </v:shape>
          <o:OLEObject Type="Embed" ProgID="Equation.3" ShapeID="_x0000_i1027" DrawAspect="Content" ObjectID="_1584534224" r:id="rId12"/>
        </w:object>
      </w:r>
      <w:r>
        <w:rPr>
          <w:rFonts w:eastAsia="Times New Roman"/>
          <w:lang w:val="en-US" w:eastAsia="zh-CN"/>
        </w:rPr>
        <w:t>,</w:t>
      </w:r>
      <w:r>
        <w:rPr>
          <w:rFonts w:eastAsia="Times New Roman" w:hint="eastAsia"/>
          <w:lang w:val="en-US" w:eastAsia="zh-CN"/>
        </w:rPr>
        <w:t xml:space="preserve"> then if the vehicle is located in a blocking region pre-defined according to the relative location, the link is called blocked state. </w:t>
      </w:r>
      <w:r>
        <w:rPr>
          <w:rFonts w:eastAsia="Times New Roman"/>
          <w:lang w:val="en-US" w:eastAsia="zh-CN"/>
        </w:rPr>
        <w:t>However,</w:t>
      </w:r>
      <w:r>
        <w:rPr>
          <w:rFonts w:eastAsia="Times New Roman" w:hint="eastAsia"/>
          <w:lang w:val="en-US" w:eastAsia="zh-CN"/>
        </w:rPr>
        <w:t xml:space="preserve"> the </w:t>
      </w:r>
      <w:r>
        <w:rPr>
          <w:rFonts w:hint="eastAsia"/>
          <w:lang w:val="en-US" w:eastAsia="zh-CN"/>
        </w:rPr>
        <w:t>stochastic probability model do</w:t>
      </w:r>
      <w:r>
        <w:rPr>
          <w:lang w:val="en-US" w:eastAsia="zh-CN"/>
        </w:rPr>
        <w:t>es</w:t>
      </w:r>
      <w:r>
        <w:rPr>
          <w:rFonts w:hint="eastAsia"/>
          <w:lang w:val="en-US" w:eastAsia="zh-CN"/>
        </w:rPr>
        <w:t xml:space="preserve"> not care about the specific location of the </w:t>
      </w:r>
      <w:r>
        <w:rPr>
          <w:lang w:val="en-US" w:eastAsia="zh-CN"/>
        </w:rPr>
        <w:t>vehicles but</w:t>
      </w:r>
      <w:r>
        <w:rPr>
          <w:rFonts w:hint="eastAsia"/>
          <w:lang w:val="en-US" w:eastAsia="zh-CN"/>
        </w:rPr>
        <w:t xml:space="preserve"> consider the overall distribution of the link states and model the distribution as a function of distance or other factors.</w:t>
      </w:r>
      <w:r>
        <w:rPr>
          <w:lang w:val="en-US" w:eastAsia="zh-CN"/>
        </w:rPr>
        <w:t xml:space="preserve"> </w:t>
      </w:r>
      <w:r>
        <w:rPr>
          <w:rFonts w:hint="eastAsia"/>
          <w:lang w:val="en-US" w:eastAsia="zh-CN"/>
        </w:rPr>
        <w:t xml:space="preserve">The stochastic probability model is easy to use in the </w:t>
      </w:r>
      <w:r>
        <w:rPr>
          <w:lang w:val="en-US" w:eastAsia="zh-CN"/>
        </w:rPr>
        <w:t>evaluation but</w:t>
      </w:r>
      <w:r>
        <w:rPr>
          <w:rFonts w:hint="eastAsia"/>
          <w:lang w:val="en-US" w:eastAsia="zh-CN"/>
        </w:rPr>
        <w:t xml:space="preserve"> need abundant data to get the field-calibrated model.</w:t>
      </w:r>
    </w:p>
    <w:p w14:paraId="3CCE1BF5" w14:textId="77777777" w:rsidR="009A08FF" w:rsidRDefault="009A08FF">
      <w:pPr>
        <w:spacing w:after="0"/>
        <w:rPr>
          <w:lang w:val="en-US" w:eastAsia="zh-CN"/>
        </w:rPr>
      </w:pPr>
    </w:p>
    <w:p w14:paraId="4A134B2A" w14:textId="179A4EF9" w:rsidR="009A08FF" w:rsidRDefault="000C5FF9">
      <w:pPr>
        <w:spacing w:after="0"/>
        <w:rPr>
          <w:lang w:val="en-US" w:eastAsia="zh-CN"/>
        </w:rPr>
      </w:pPr>
      <w:r>
        <w:rPr>
          <w:lang w:val="en-US" w:eastAsia="zh-CN"/>
        </w:rPr>
        <w:t>It was agreed at RAN1#92 meeting that</w:t>
      </w:r>
      <w:r>
        <w:rPr>
          <w:rFonts w:hint="eastAsia"/>
          <w:lang w:val="en-US" w:eastAsia="zh-CN"/>
        </w:rPr>
        <w:t xml:space="preserve"> the impact to slow fading is reflected by adding an additional loss.</w:t>
      </w:r>
      <w:r w:rsidR="002C1A8F">
        <w:rPr>
          <w:lang w:val="en-US" w:eastAsia="zh-CN"/>
        </w:rPr>
        <w:t xml:space="preserve"> </w:t>
      </w:r>
      <w:r>
        <w:rPr>
          <w:lang w:val="en-US" w:eastAsia="zh-CN"/>
        </w:rPr>
        <w:t>So, a</w:t>
      </w:r>
      <w:r>
        <w:rPr>
          <w:rFonts w:hint="eastAsia"/>
          <w:lang w:val="en-US" w:eastAsia="zh-CN"/>
        </w:rPr>
        <w:t xml:space="preserve"> general way</w:t>
      </w:r>
      <w:r>
        <w:rPr>
          <w:lang w:val="en-US" w:eastAsia="zh-CN"/>
        </w:rPr>
        <w:t xml:space="preserve"> to account for the additional loss</w:t>
      </w:r>
      <w:r>
        <w:rPr>
          <w:rFonts w:hint="eastAsia"/>
          <w:lang w:val="en-US" w:eastAsia="zh-CN"/>
        </w:rPr>
        <w:t xml:space="preserve"> for a blocked link </w:t>
      </w:r>
      <w:r>
        <w:rPr>
          <w:lang w:val="en-US" w:eastAsia="zh-CN"/>
        </w:rPr>
        <w:t xml:space="preserve">is to </w:t>
      </w:r>
      <w:r>
        <w:rPr>
          <w:rFonts w:hint="eastAsia"/>
          <w:lang w:val="en-US" w:eastAsia="zh-CN"/>
        </w:rPr>
        <w:t>determine all the blockers</w:t>
      </w:r>
      <w:r>
        <w:rPr>
          <w:lang w:val="en-US" w:eastAsia="zh-CN"/>
        </w:rPr>
        <w:t>,</w:t>
      </w:r>
      <w:r>
        <w:rPr>
          <w:rFonts w:hint="eastAsia"/>
          <w:lang w:val="en-US" w:eastAsia="zh-CN"/>
        </w:rPr>
        <w:t xml:space="preserve"> and </w:t>
      </w:r>
      <w:r>
        <w:rPr>
          <w:lang w:val="en-US" w:eastAsia="zh-CN"/>
        </w:rPr>
        <w:t>then</w:t>
      </w:r>
      <w:r>
        <w:rPr>
          <w:rFonts w:hint="eastAsia"/>
          <w:lang w:val="en-US" w:eastAsia="zh-CN"/>
        </w:rPr>
        <w:t xml:space="preserve"> calculate each additional loss caused by each blocker, </w:t>
      </w:r>
      <w:r>
        <w:rPr>
          <w:lang w:val="en-US" w:eastAsia="zh-CN"/>
        </w:rPr>
        <w:t>so that</w:t>
      </w:r>
      <w:r>
        <w:rPr>
          <w:rFonts w:hint="eastAsia"/>
          <w:lang w:val="en-US" w:eastAsia="zh-CN"/>
        </w:rPr>
        <w:t xml:space="preserve"> the overall additional loss is </w:t>
      </w:r>
      <w:r>
        <w:rPr>
          <w:lang w:val="en-US" w:eastAsia="zh-CN"/>
        </w:rPr>
        <w:t xml:space="preserve">the </w:t>
      </w:r>
      <w:r>
        <w:rPr>
          <w:rFonts w:hint="eastAsia"/>
          <w:lang w:val="en-US" w:eastAsia="zh-CN"/>
        </w:rPr>
        <w:t xml:space="preserve">sum of </w:t>
      </w:r>
      <w:r>
        <w:rPr>
          <w:lang w:val="en-US" w:eastAsia="zh-CN"/>
        </w:rPr>
        <w:t>all the blockers</w:t>
      </w:r>
      <w:r>
        <w:rPr>
          <w:rFonts w:hint="eastAsia"/>
          <w:lang w:val="en-US" w:eastAsia="zh-CN"/>
        </w:rPr>
        <w:t>.</w:t>
      </w:r>
      <w:r>
        <w:rPr>
          <w:lang w:val="en-US" w:eastAsia="zh-CN"/>
        </w:rPr>
        <w:t xml:space="preserve"> </w:t>
      </w:r>
      <w:r>
        <w:rPr>
          <w:rFonts w:hint="eastAsia"/>
          <w:lang w:val="en-US" w:eastAsia="zh-CN"/>
        </w:rPr>
        <w:t xml:space="preserve">Besides, if N vehicles participate in communication, then N*(N-1) link need to calculate the loss and each link need to consider all the blockers which have a greater impact. This is an accurate </w:t>
      </w:r>
      <w:r>
        <w:rPr>
          <w:lang w:val="en-US" w:eastAsia="zh-CN"/>
        </w:rPr>
        <w:t>method but</w:t>
      </w:r>
      <w:r>
        <w:rPr>
          <w:rFonts w:hint="eastAsia"/>
          <w:lang w:val="en-US" w:eastAsia="zh-CN"/>
        </w:rPr>
        <w:t xml:space="preserve"> will </w:t>
      </w:r>
      <w:r>
        <w:rPr>
          <w:lang w:val="en-US" w:eastAsia="zh-CN"/>
        </w:rPr>
        <w:t>cause</w:t>
      </w:r>
      <w:r>
        <w:rPr>
          <w:rFonts w:hint="eastAsia"/>
          <w:lang w:val="en-US" w:eastAsia="zh-CN"/>
        </w:rPr>
        <w:t xml:space="preserve"> </w:t>
      </w:r>
      <w:r>
        <w:rPr>
          <w:lang w:val="en-US" w:eastAsia="zh-CN"/>
        </w:rPr>
        <w:t>computation</w:t>
      </w:r>
      <w:r>
        <w:rPr>
          <w:rFonts w:hint="eastAsia"/>
          <w:lang w:val="en-US" w:eastAsia="zh-CN"/>
        </w:rPr>
        <w:t xml:space="preserve"> exhaust</w:t>
      </w:r>
      <w:r>
        <w:rPr>
          <w:lang w:val="en-US" w:eastAsia="zh-CN"/>
        </w:rPr>
        <w:t>ion</w:t>
      </w:r>
      <w:r>
        <w:rPr>
          <w:rFonts w:hint="eastAsia"/>
          <w:lang w:val="en-US" w:eastAsia="zh-CN"/>
        </w:rPr>
        <w:t>. So</w:t>
      </w:r>
      <w:r>
        <w:rPr>
          <w:lang w:val="en-US" w:eastAsia="zh-CN"/>
        </w:rPr>
        <w:t>,</w:t>
      </w:r>
      <w:r>
        <w:rPr>
          <w:rFonts w:hint="eastAsia"/>
          <w:lang w:val="en-US" w:eastAsia="zh-CN"/>
        </w:rPr>
        <w:t xml:space="preserve"> a </w:t>
      </w:r>
      <w:bookmarkStart w:id="4" w:name="OLE_LINK4"/>
      <w:r>
        <w:rPr>
          <w:rFonts w:hint="eastAsia"/>
          <w:lang w:val="en-US" w:eastAsia="zh-CN"/>
        </w:rPr>
        <w:lastRenderedPageBreak/>
        <w:t xml:space="preserve">stochastic </w:t>
      </w:r>
      <w:r>
        <w:rPr>
          <w:lang w:val="en-US" w:eastAsia="zh-CN"/>
        </w:rPr>
        <w:t xml:space="preserve">probability </w:t>
      </w:r>
      <w:r>
        <w:rPr>
          <w:rFonts w:hint="eastAsia"/>
          <w:lang w:val="en-US" w:eastAsia="zh-CN"/>
        </w:rPr>
        <w:t>mode</w:t>
      </w:r>
      <w:bookmarkEnd w:id="4"/>
      <w:r>
        <w:rPr>
          <w:rFonts w:hint="eastAsia"/>
          <w:lang w:val="en-US" w:eastAsia="zh-CN"/>
        </w:rPr>
        <w:t xml:space="preserve">l can be used to avoid this situation. Still </w:t>
      </w:r>
      <w:r>
        <w:rPr>
          <w:lang w:val="en-US" w:eastAsia="zh-CN"/>
        </w:rPr>
        <w:t xml:space="preserve">an </w:t>
      </w:r>
      <w:r>
        <w:rPr>
          <w:rFonts w:hint="eastAsia"/>
          <w:lang w:val="en-US" w:eastAsia="zh-CN"/>
        </w:rPr>
        <w:t>abundant</w:t>
      </w:r>
      <w:r>
        <w:rPr>
          <w:lang w:val="en-US" w:eastAsia="zh-CN"/>
        </w:rPr>
        <w:t xml:space="preserve"> of</w:t>
      </w:r>
      <w:r>
        <w:rPr>
          <w:rFonts w:hint="eastAsia"/>
          <w:lang w:val="en-US" w:eastAsia="zh-CN"/>
        </w:rPr>
        <w:t xml:space="preserve"> data </w:t>
      </w:r>
      <w:r>
        <w:rPr>
          <w:lang w:val="en-US" w:eastAsia="zh-CN"/>
        </w:rPr>
        <w:t>is</w:t>
      </w:r>
      <w:r>
        <w:rPr>
          <w:rFonts w:hint="eastAsia"/>
          <w:lang w:val="en-US" w:eastAsia="zh-CN"/>
        </w:rPr>
        <w:t xml:space="preserve"> need</w:t>
      </w:r>
      <w:r w:rsidR="00804162">
        <w:rPr>
          <w:lang w:val="en-US" w:eastAsia="zh-CN"/>
        </w:rPr>
        <w:t>ed</w:t>
      </w:r>
      <w:r>
        <w:rPr>
          <w:rFonts w:hint="eastAsia"/>
          <w:lang w:val="en-US" w:eastAsia="zh-CN"/>
        </w:rPr>
        <w:t xml:space="preserve"> to model the overall additional loss which can be a function of distance, UE heights, frequency an</w:t>
      </w:r>
      <w:r>
        <w:rPr>
          <w:lang w:val="en-US" w:eastAsia="zh-CN"/>
        </w:rPr>
        <w:t>d</w:t>
      </w:r>
      <w:r>
        <w:rPr>
          <w:rFonts w:hint="eastAsia"/>
          <w:lang w:val="en-US" w:eastAsia="zh-CN"/>
        </w:rPr>
        <w:t xml:space="preserve"> so on. </w:t>
      </w:r>
      <w:r>
        <w:rPr>
          <w:lang w:val="en-US" w:eastAsia="zh-CN"/>
        </w:rPr>
        <w:t>Nevertheless,</w:t>
      </w:r>
      <w:r>
        <w:rPr>
          <w:rFonts w:hint="eastAsia"/>
          <w:lang w:val="en-US" w:eastAsia="zh-CN"/>
        </w:rPr>
        <w:t xml:space="preserve"> this model will be easy to use in the later simulations.</w:t>
      </w:r>
    </w:p>
    <w:p w14:paraId="613756D5" w14:textId="77777777" w:rsidR="009A08FF" w:rsidRDefault="009A08FF">
      <w:pPr>
        <w:spacing w:after="0"/>
        <w:rPr>
          <w:lang w:val="en-US" w:eastAsia="zh-CN"/>
        </w:rPr>
      </w:pPr>
    </w:p>
    <w:p w14:paraId="230B1BA6" w14:textId="77777777" w:rsidR="009A08FF" w:rsidRDefault="000C5FF9">
      <w:pPr>
        <w:rPr>
          <w:lang w:val="en-US" w:eastAsia="zh-CN"/>
        </w:rPr>
      </w:pPr>
      <w:r>
        <w:rPr>
          <w:rFonts w:hint="eastAsia"/>
          <w:b/>
          <w:bCs/>
          <w:lang w:val="en-US" w:eastAsia="zh-CN"/>
        </w:rPr>
        <w:t>Proposal</w:t>
      </w:r>
      <w:r>
        <w:rPr>
          <w:b/>
          <w:bCs/>
          <w:lang w:val="en-US" w:eastAsia="zh-CN"/>
        </w:rPr>
        <w:t xml:space="preserve"> 1:</w:t>
      </w:r>
    </w:p>
    <w:p w14:paraId="7C3062DA" w14:textId="059428CE" w:rsidR="009A08FF" w:rsidRDefault="000C5FF9">
      <w:pPr>
        <w:numPr>
          <w:ilvl w:val="0"/>
          <w:numId w:val="4"/>
        </w:numPr>
        <w:rPr>
          <w:lang w:val="en-US" w:eastAsia="zh-CN"/>
        </w:rPr>
      </w:pPr>
      <w:r>
        <w:rPr>
          <w:lang w:val="en-US" w:eastAsia="zh-CN"/>
        </w:rPr>
        <w:t>S</w:t>
      </w:r>
      <w:r>
        <w:rPr>
          <w:rFonts w:hint="eastAsia"/>
          <w:lang w:val="en-US" w:eastAsia="zh-CN"/>
        </w:rPr>
        <w:t xml:space="preserve">tochastic probability model which meet field-calibrated principle is preferred for </w:t>
      </w:r>
      <w:proofErr w:type="spellStart"/>
      <w:r>
        <w:rPr>
          <w:rFonts w:hint="eastAsia"/>
          <w:lang w:val="en-US" w:eastAsia="zh-CN"/>
        </w:rPr>
        <w:t>NLOSv</w:t>
      </w:r>
      <w:proofErr w:type="spellEnd"/>
      <w:r>
        <w:rPr>
          <w:rFonts w:hint="eastAsia"/>
          <w:lang w:val="en-US" w:eastAsia="zh-CN"/>
        </w:rPr>
        <w:t xml:space="preserve"> state </w:t>
      </w:r>
      <w:bookmarkStart w:id="5" w:name="OLE_LINK3"/>
      <w:r>
        <w:rPr>
          <w:rFonts w:hint="eastAsia"/>
          <w:lang w:val="en-US" w:eastAsia="zh-CN"/>
        </w:rPr>
        <w:t>determination.</w:t>
      </w:r>
      <w:bookmarkEnd w:id="5"/>
    </w:p>
    <w:p w14:paraId="674D4432" w14:textId="4DE6F076" w:rsidR="009A08FF" w:rsidRDefault="000C5FF9">
      <w:pPr>
        <w:numPr>
          <w:ilvl w:val="0"/>
          <w:numId w:val="4"/>
        </w:numPr>
        <w:rPr>
          <w:lang w:val="en-US" w:eastAsia="zh-CN"/>
        </w:rPr>
      </w:pPr>
      <w:r>
        <w:rPr>
          <w:lang w:val="en-US" w:eastAsia="zh-CN"/>
        </w:rPr>
        <w:t>The s</w:t>
      </w:r>
      <w:r>
        <w:rPr>
          <w:rFonts w:hint="eastAsia"/>
          <w:lang w:val="en-US" w:eastAsia="zh-CN"/>
        </w:rPr>
        <w:t>tochastic mode</w:t>
      </w:r>
      <w:r>
        <w:rPr>
          <w:lang w:val="en-US" w:eastAsia="zh-CN"/>
        </w:rPr>
        <w:t>l</w:t>
      </w:r>
      <w:r>
        <w:rPr>
          <w:rFonts w:hint="eastAsia"/>
          <w:lang w:val="en-US" w:eastAsia="zh-CN"/>
        </w:rPr>
        <w:t xml:space="preserve"> </w:t>
      </w:r>
      <w:r>
        <w:rPr>
          <w:lang w:val="en-US" w:eastAsia="zh-CN"/>
        </w:rPr>
        <w:t>should consider</w:t>
      </w:r>
      <w:r>
        <w:rPr>
          <w:rFonts w:hint="eastAsia"/>
          <w:lang w:val="en-US" w:eastAsia="zh-CN"/>
        </w:rPr>
        <w:t xml:space="preserve"> at least </w:t>
      </w:r>
      <w:r>
        <w:rPr>
          <w:lang w:val="en-US" w:eastAsia="zh-CN"/>
        </w:rPr>
        <w:t xml:space="preserve">the </w:t>
      </w:r>
      <w:r>
        <w:rPr>
          <w:rFonts w:hint="eastAsia"/>
          <w:lang w:val="en-US" w:eastAsia="zh-CN"/>
        </w:rPr>
        <w:t xml:space="preserve">vehicle density, </w:t>
      </w:r>
      <w:r>
        <w:rPr>
          <w:lang w:val="en-US" w:eastAsia="zh-CN"/>
        </w:rPr>
        <w:t xml:space="preserve">distance, and </w:t>
      </w:r>
      <w:r>
        <w:rPr>
          <w:rFonts w:hint="eastAsia"/>
          <w:lang w:val="en-US" w:eastAsia="zh-CN"/>
        </w:rPr>
        <w:t>scenario</w:t>
      </w:r>
      <w:r>
        <w:rPr>
          <w:lang w:val="en-US" w:eastAsia="zh-CN"/>
        </w:rPr>
        <w:t>s</w:t>
      </w:r>
      <w:r>
        <w:rPr>
          <w:rFonts w:hint="eastAsia"/>
          <w:lang w:val="en-US" w:eastAsia="zh-CN"/>
        </w:rPr>
        <w:t xml:space="preserve"> to determine </w:t>
      </w:r>
      <w:r>
        <w:rPr>
          <w:lang w:val="en-US" w:eastAsia="zh-CN"/>
        </w:rPr>
        <w:t xml:space="preserve">the </w:t>
      </w:r>
      <w:r>
        <w:rPr>
          <w:rFonts w:hint="eastAsia"/>
          <w:lang w:val="en-US" w:eastAsia="zh-CN"/>
        </w:rPr>
        <w:t>additional loss</w:t>
      </w:r>
      <w:r>
        <w:rPr>
          <w:lang w:val="en-US" w:eastAsia="zh-CN"/>
        </w:rPr>
        <w:t>.</w:t>
      </w:r>
      <w:r>
        <w:rPr>
          <w:rFonts w:hint="eastAsia"/>
          <w:lang w:val="en-US" w:eastAsia="zh-CN"/>
        </w:rPr>
        <w:t xml:space="preserve"> </w:t>
      </w:r>
    </w:p>
    <w:p w14:paraId="1A3E2DE0" w14:textId="77777777" w:rsidR="009A08FF" w:rsidRDefault="009A08FF">
      <w:pPr>
        <w:spacing w:after="0"/>
        <w:rPr>
          <w:lang w:val="en-US" w:eastAsia="zh-CN"/>
        </w:rPr>
      </w:pPr>
    </w:p>
    <w:p w14:paraId="5E729994" w14:textId="77777777" w:rsidR="009A08FF" w:rsidRDefault="000C5FF9">
      <w:pPr>
        <w:pStyle w:val="Heading3"/>
        <w:rPr>
          <w:color w:val="000000"/>
          <w:lang w:val="en-US" w:eastAsia="zh-CN"/>
        </w:rPr>
      </w:pPr>
      <w:r>
        <w:rPr>
          <w:rFonts w:hint="eastAsia"/>
          <w:color w:val="000000"/>
          <w:lang w:val="en-US" w:eastAsia="zh-CN"/>
        </w:rPr>
        <w:t>2.2 Fast fading parameters</w:t>
      </w:r>
    </w:p>
    <w:p w14:paraId="6D7AAD3C" w14:textId="77777777" w:rsidR="009A08FF" w:rsidRDefault="000C5FF9">
      <w:pPr>
        <w:pStyle w:val="BodyText"/>
        <w:rPr>
          <w:i/>
          <w:color w:val="000000"/>
        </w:rPr>
      </w:pPr>
      <w:r>
        <w:rPr>
          <w:i/>
          <w:color w:val="000000"/>
        </w:rPr>
        <w:t>Issue #20) For above 6 GHz, is it agreeable that the fast fading parameters of “</w:t>
      </w:r>
      <w:proofErr w:type="spellStart"/>
      <w:r>
        <w:rPr>
          <w:i/>
          <w:color w:val="000000"/>
        </w:rPr>
        <w:t>UMi</w:t>
      </w:r>
      <w:proofErr w:type="spellEnd"/>
      <w:r>
        <w:rPr>
          <w:i/>
          <w:color w:val="000000"/>
        </w:rPr>
        <w:t xml:space="preserve">-Street Canyon in TR 38.901” with some modification (e.g., setting statistics of </w:t>
      </w:r>
      <w:proofErr w:type="spellStart"/>
      <w:r>
        <w:rPr>
          <w:i/>
          <w:color w:val="000000"/>
        </w:rPr>
        <w:t>AoD</w:t>
      </w:r>
      <w:proofErr w:type="spellEnd"/>
      <w:r>
        <w:rPr>
          <w:i/>
          <w:color w:val="000000"/>
        </w:rPr>
        <w:t>/</w:t>
      </w:r>
      <w:proofErr w:type="spellStart"/>
      <w:r>
        <w:rPr>
          <w:i/>
          <w:color w:val="000000"/>
        </w:rPr>
        <w:t>ZoD</w:t>
      </w:r>
      <w:proofErr w:type="spellEnd"/>
      <w:r>
        <w:rPr>
          <w:i/>
          <w:color w:val="000000"/>
        </w:rPr>
        <w:t xml:space="preserve"> to be the same for V2V link) can be a starting point?</w:t>
      </w:r>
    </w:p>
    <w:p w14:paraId="1654DB46" w14:textId="77777777" w:rsidR="009A08FF" w:rsidRDefault="000C5FF9">
      <w:pPr>
        <w:pStyle w:val="BodyText"/>
        <w:numPr>
          <w:ilvl w:val="0"/>
          <w:numId w:val="2"/>
        </w:numPr>
        <w:rPr>
          <w:i/>
          <w:color w:val="CC0000"/>
        </w:rPr>
      </w:pPr>
      <w:r>
        <w:rPr>
          <w:i/>
          <w:color w:val="CC0000"/>
        </w:rPr>
        <w:t>Proposal: For above 6 GHz, the fast fading parameters of “</w:t>
      </w:r>
      <w:proofErr w:type="spellStart"/>
      <w:r>
        <w:rPr>
          <w:i/>
          <w:color w:val="CC0000"/>
        </w:rPr>
        <w:t>UMi</w:t>
      </w:r>
      <w:proofErr w:type="spellEnd"/>
      <w:r>
        <w:rPr>
          <w:i/>
          <w:color w:val="CC0000"/>
        </w:rPr>
        <w:t xml:space="preserve">-Street Canyon in TR 38.901” with some modification (e.g., setting statistics of </w:t>
      </w:r>
      <w:proofErr w:type="spellStart"/>
      <w:r>
        <w:rPr>
          <w:i/>
          <w:color w:val="CC0000"/>
        </w:rPr>
        <w:t>AoD</w:t>
      </w:r>
      <w:proofErr w:type="spellEnd"/>
      <w:r>
        <w:rPr>
          <w:i/>
          <w:color w:val="CC0000"/>
        </w:rPr>
        <w:t>/</w:t>
      </w:r>
      <w:proofErr w:type="spellStart"/>
      <w:r>
        <w:rPr>
          <w:i/>
          <w:color w:val="CC0000"/>
        </w:rPr>
        <w:t>ZoD</w:t>
      </w:r>
      <w:proofErr w:type="spellEnd"/>
      <w:r>
        <w:rPr>
          <w:i/>
          <w:color w:val="CC0000"/>
        </w:rPr>
        <w:t xml:space="preserve"> to be the same for V2V link) is a starting point for </w:t>
      </w:r>
      <w:proofErr w:type="spellStart"/>
      <w:r>
        <w:rPr>
          <w:i/>
          <w:color w:val="CC0000"/>
        </w:rPr>
        <w:t>sidelink</w:t>
      </w:r>
      <w:proofErr w:type="spellEnd"/>
      <w:r>
        <w:rPr>
          <w:i/>
          <w:color w:val="CC0000"/>
        </w:rPr>
        <w:t xml:space="preserve"> in urban environment when the channel is LOS or blocked by a building. FFS for other cases (e.g., in highway environment, when channel is blocked by </w:t>
      </w:r>
      <w:proofErr w:type="gramStart"/>
      <w:r>
        <w:rPr>
          <w:i/>
          <w:color w:val="CC0000"/>
        </w:rPr>
        <w:t>other</w:t>
      </w:r>
      <w:proofErr w:type="gramEnd"/>
      <w:r>
        <w:rPr>
          <w:i/>
          <w:color w:val="CC0000"/>
        </w:rPr>
        <w:t xml:space="preserve"> vehicle(s)).</w:t>
      </w:r>
    </w:p>
    <w:p w14:paraId="506CC54D" w14:textId="77777777" w:rsidR="009A08FF" w:rsidRDefault="009A08FF">
      <w:pPr>
        <w:spacing w:after="0"/>
        <w:rPr>
          <w:lang w:val="en-US" w:eastAsia="zh-CN"/>
        </w:rPr>
      </w:pPr>
    </w:p>
    <w:p w14:paraId="77D9EFA3" w14:textId="2DBDF447" w:rsidR="009A08FF" w:rsidRDefault="000C5FF9">
      <w:pPr>
        <w:spacing w:after="0"/>
        <w:rPr>
          <w:lang w:val="en-US" w:eastAsia="zh-CN"/>
        </w:rPr>
      </w:pPr>
      <w:r>
        <w:rPr>
          <w:rFonts w:hint="eastAsia"/>
          <w:lang w:val="en-US" w:eastAsia="zh-CN"/>
        </w:rPr>
        <w:t xml:space="preserve">The communication scope is usually 5s*absolute speed, which is about 350m in freeway and smaller in urban. This is similar to the </w:t>
      </w:r>
      <w:proofErr w:type="spellStart"/>
      <w:r>
        <w:rPr>
          <w:rFonts w:hint="eastAsia"/>
          <w:lang w:val="en-US" w:eastAsia="zh-CN"/>
        </w:rPr>
        <w:t>UMi</w:t>
      </w:r>
      <w:proofErr w:type="spellEnd"/>
      <w:r>
        <w:rPr>
          <w:rFonts w:hint="eastAsia"/>
          <w:lang w:val="en-US" w:eastAsia="zh-CN"/>
        </w:rPr>
        <w:t xml:space="preserve"> scenario. So</w:t>
      </w:r>
      <w:r>
        <w:rPr>
          <w:lang w:val="en-US" w:eastAsia="zh-CN"/>
        </w:rPr>
        <w:t>,</w:t>
      </w:r>
      <w:r>
        <w:rPr>
          <w:rFonts w:hint="eastAsia"/>
          <w:lang w:val="en-US" w:eastAsia="zh-CN"/>
        </w:rPr>
        <w:t xml:space="preserve"> the same fast</w:t>
      </w:r>
      <w:r>
        <w:rPr>
          <w:lang w:val="en-US" w:eastAsia="zh-CN"/>
        </w:rPr>
        <w:t xml:space="preserve"> fading</w:t>
      </w:r>
      <w:r>
        <w:rPr>
          <w:rFonts w:hint="eastAsia"/>
          <w:lang w:val="en-US" w:eastAsia="zh-CN"/>
        </w:rPr>
        <w:t xml:space="preserve"> model as urban environment </w:t>
      </w:r>
      <w:r>
        <w:rPr>
          <w:lang w:val="en-US" w:eastAsia="zh-CN"/>
        </w:rPr>
        <w:t>can be</w:t>
      </w:r>
      <w:r>
        <w:rPr>
          <w:rFonts w:hint="eastAsia"/>
          <w:lang w:val="en-US" w:eastAsia="zh-CN"/>
        </w:rPr>
        <w:t xml:space="preserve"> used. When the channel link is blocked by other vehicles, the fast </w:t>
      </w:r>
      <w:r>
        <w:rPr>
          <w:lang w:val="en-US" w:eastAsia="zh-CN"/>
        </w:rPr>
        <w:t xml:space="preserve">fading </w:t>
      </w:r>
      <w:r>
        <w:rPr>
          <w:rFonts w:hint="eastAsia"/>
          <w:lang w:val="en-US" w:eastAsia="zh-CN"/>
        </w:rPr>
        <w:t xml:space="preserve">parameters may change because the cluster </w:t>
      </w:r>
      <w:r>
        <w:rPr>
          <w:lang w:val="en-US" w:eastAsia="zh-CN"/>
        </w:rPr>
        <w:t>can disappear</w:t>
      </w:r>
      <w:r>
        <w:rPr>
          <w:rFonts w:hint="eastAsia"/>
          <w:lang w:val="en-US" w:eastAsia="zh-CN"/>
        </w:rPr>
        <w:t xml:space="preserve"> and some new cluster</w:t>
      </w:r>
      <w:r>
        <w:rPr>
          <w:lang w:val="en-US" w:eastAsia="zh-CN"/>
        </w:rPr>
        <w:t>s</w:t>
      </w:r>
      <w:r>
        <w:rPr>
          <w:rFonts w:hint="eastAsia"/>
          <w:lang w:val="en-US" w:eastAsia="zh-CN"/>
        </w:rPr>
        <w:t xml:space="preserve"> </w:t>
      </w:r>
      <w:r>
        <w:rPr>
          <w:lang w:val="en-US" w:eastAsia="zh-CN"/>
        </w:rPr>
        <w:t>can</w:t>
      </w:r>
      <w:r>
        <w:rPr>
          <w:rFonts w:hint="eastAsia"/>
          <w:lang w:val="en-US" w:eastAsia="zh-CN"/>
        </w:rPr>
        <w:t xml:space="preserve"> </w:t>
      </w:r>
      <w:r>
        <w:rPr>
          <w:lang w:val="en-US" w:eastAsia="zh-CN"/>
        </w:rPr>
        <w:t>appear</w:t>
      </w:r>
      <w:r>
        <w:rPr>
          <w:rFonts w:hint="eastAsia"/>
          <w:lang w:val="en-US" w:eastAsia="zh-CN"/>
        </w:rPr>
        <w:t xml:space="preserve">. </w:t>
      </w:r>
      <w:r>
        <w:rPr>
          <w:lang w:val="en-US" w:eastAsia="zh-CN"/>
        </w:rPr>
        <w:t>Based on this analysis,</w:t>
      </w:r>
      <w:r>
        <w:rPr>
          <w:rFonts w:hint="eastAsia"/>
          <w:lang w:val="en-US" w:eastAsia="zh-CN"/>
        </w:rPr>
        <w:t xml:space="preserve"> </w:t>
      </w:r>
      <w:r>
        <w:rPr>
          <w:lang w:val="en-US" w:eastAsia="zh-CN"/>
        </w:rPr>
        <w:t xml:space="preserve">it </w:t>
      </w:r>
      <w:r>
        <w:rPr>
          <w:rFonts w:hint="eastAsia"/>
          <w:lang w:val="en-US" w:eastAsia="zh-CN"/>
        </w:rPr>
        <w:t xml:space="preserve">may </w:t>
      </w:r>
      <w:r>
        <w:rPr>
          <w:lang w:val="en-US" w:eastAsia="zh-CN"/>
        </w:rPr>
        <w:t>increase</w:t>
      </w:r>
      <w:r>
        <w:rPr>
          <w:rFonts w:hint="eastAsia"/>
          <w:lang w:val="en-US" w:eastAsia="zh-CN"/>
        </w:rPr>
        <w:t xml:space="preserve"> the fast </w:t>
      </w:r>
      <w:r>
        <w:rPr>
          <w:lang w:val="en-US" w:eastAsia="zh-CN"/>
        </w:rPr>
        <w:t xml:space="preserve">fading </w:t>
      </w:r>
      <w:r>
        <w:rPr>
          <w:rFonts w:hint="eastAsia"/>
          <w:lang w:val="en-US" w:eastAsia="zh-CN"/>
        </w:rPr>
        <w:t xml:space="preserve">parameters such as DS, ASA, ASD and SF relative to that of LOS case. </w:t>
      </w:r>
      <w:r>
        <w:rPr>
          <w:lang w:val="en-US" w:eastAsia="zh-CN"/>
        </w:rPr>
        <w:t>For example, t</w:t>
      </w:r>
      <w:r>
        <w:rPr>
          <w:rFonts w:hint="eastAsia"/>
          <w:lang w:val="en-US" w:eastAsia="zh-CN"/>
        </w:rPr>
        <w:t xml:space="preserve">he </w:t>
      </w:r>
      <w:r>
        <w:rPr>
          <w:lang w:val="en-US" w:eastAsia="zh-CN"/>
        </w:rPr>
        <w:t>increased fast fading parameter</w:t>
      </w:r>
      <w:r>
        <w:rPr>
          <w:rFonts w:hint="eastAsia"/>
          <w:lang w:val="en-US" w:eastAsia="zh-CN"/>
        </w:rPr>
        <w:t xml:space="preserve"> value </w:t>
      </w:r>
      <w:r>
        <w:rPr>
          <w:lang w:val="en-US" w:eastAsia="zh-CN"/>
        </w:rPr>
        <w:t>may become</w:t>
      </w:r>
      <w:r>
        <w:rPr>
          <w:rFonts w:hint="eastAsia"/>
          <w:lang w:val="en-US" w:eastAsia="zh-CN"/>
        </w:rPr>
        <w:t xml:space="preserve"> random between the LOS state and NLOS state.</w:t>
      </w:r>
    </w:p>
    <w:p w14:paraId="7ECB4A28" w14:textId="77777777" w:rsidR="009A08FF" w:rsidRDefault="009A08FF">
      <w:pPr>
        <w:rPr>
          <w:b/>
          <w:bCs/>
          <w:lang w:val="en-US" w:eastAsia="zh-CN"/>
        </w:rPr>
      </w:pPr>
      <w:bookmarkStart w:id="6" w:name="OLE_LINK7"/>
    </w:p>
    <w:p w14:paraId="57E8C9CE" w14:textId="77777777" w:rsidR="009A08FF" w:rsidRDefault="000C5FF9">
      <w:pPr>
        <w:rPr>
          <w:lang w:val="en-US" w:eastAsia="zh-CN"/>
        </w:rPr>
      </w:pPr>
      <w:r>
        <w:rPr>
          <w:rFonts w:hint="eastAsia"/>
          <w:b/>
          <w:bCs/>
          <w:lang w:val="en-US" w:eastAsia="zh-CN"/>
        </w:rPr>
        <w:t>Proposal</w:t>
      </w:r>
      <w:r>
        <w:rPr>
          <w:b/>
          <w:bCs/>
          <w:lang w:val="en-US" w:eastAsia="zh-CN"/>
        </w:rPr>
        <w:t xml:space="preserve"> 2:</w:t>
      </w:r>
      <w:r>
        <w:rPr>
          <w:rFonts w:hint="eastAsia"/>
          <w:lang w:val="en-US" w:eastAsia="zh-CN"/>
        </w:rPr>
        <w:t xml:space="preserve"> </w:t>
      </w:r>
    </w:p>
    <w:p w14:paraId="1892C59F" w14:textId="1F68837F" w:rsidR="009A08FF" w:rsidRDefault="000C5FF9">
      <w:pPr>
        <w:numPr>
          <w:ilvl w:val="0"/>
          <w:numId w:val="5"/>
        </w:numPr>
        <w:rPr>
          <w:lang w:val="en-US" w:eastAsia="zh-CN"/>
        </w:rPr>
      </w:pPr>
      <w:r>
        <w:rPr>
          <w:lang w:val="en-US" w:eastAsia="zh-CN"/>
        </w:rPr>
        <w:t>The f</w:t>
      </w:r>
      <w:r>
        <w:rPr>
          <w:rFonts w:hint="eastAsia"/>
          <w:lang w:val="en-US" w:eastAsia="zh-CN"/>
        </w:rPr>
        <w:t xml:space="preserve">ast fading parameters of </w:t>
      </w:r>
      <w:r>
        <w:rPr>
          <w:lang w:val="en-US" w:eastAsia="zh-CN"/>
        </w:rPr>
        <w:t>“</w:t>
      </w:r>
      <w:proofErr w:type="spellStart"/>
      <w:r>
        <w:rPr>
          <w:rFonts w:hint="eastAsia"/>
          <w:lang w:val="en-US" w:eastAsia="zh-CN"/>
        </w:rPr>
        <w:t>UMi</w:t>
      </w:r>
      <w:proofErr w:type="spellEnd"/>
      <w:r>
        <w:rPr>
          <w:rFonts w:hint="eastAsia"/>
          <w:lang w:val="en-US" w:eastAsia="zh-CN"/>
        </w:rPr>
        <w:t>-Street Canyon in TR 38.901</w:t>
      </w:r>
      <w:r>
        <w:rPr>
          <w:lang w:val="en-US" w:eastAsia="zh-CN"/>
        </w:rPr>
        <w:t xml:space="preserve">” </w:t>
      </w:r>
      <w:r>
        <w:rPr>
          <w:rFonts w:hint="eastAsia"/>
          <w:lang w:val="en-US" w:eastAsia="zh-CN"/>
        </w:rPr>
        <w:t xml:space="preserve">with some modification (e.g., setting statistics of </w:t>
      </w:r>
      <w:proofErr w:type="spellStart"/>
      <w:r>
        <w:rPr>
          <w:rFonts w:hint="eastAsia"/>
          <w:lang w:val="en-US" w:eastAsia="zh-CN"/>
        </w:rPr>
        <w:t>AoD</w:t>
      </w:r>
      <w:proofErr w:type="spellEnd"/>
      <w:r>
        <w:rPr>
          <w:rFonts w:hint="eastAsia"/>
          <w:lang w:val="en-US" w:eastAsia="zh-CN"/>
        </w:rPr>
        <w:t>/</w:t>
      </w:r>
      <w:proofErr w:type="spellStart"/>
      <w:r>
        <w:rPr>
          <w:rFonts w:hint="eastAsia"/>
          <w:lang w:val="en-US" w:eastAsia="zh-CN"/>
        </w:rPr>
        <w:t>ZoD</w:t>
      </w:r>
      <w:proofErr w:type="spellEnd"/>
      <w:r>
        <w:rPr>
          <w:rFonts w:hint="eastAsia"/>
          <w:lang w:val="en-US" w:eastAsia="zh-CN"/>
        </w:rPr>
        <w:t xml:space="preserve"> to be the same for V2V link) </w:t>
      </w:r>
      <w:r>
        <w:rPr>
          <w:lang w:val="en-US" w:eastAsia="zh-CN"/>
        </w:rPr>
        <w:t>can be used as the</w:t>
      </w:r>
      <w:r>
        <w:rPr>
          <w:rFonts w:hint="eastAsia"/>
          <w:lang w:val="en-US" w:eastAsia="zh-CN"/>
        </w:rPr>
        <w:t xml:space="preserve"> starting point for </w:t>
      </w:r>
      <w:proofErr w:type="spellStart"/>
      <w:r>
        <w:rPr>
          <w:rFonts w:hint="eastAsia"/>
          <w:lang w:val="en-US" w:eastAsia="zh-CN"/>
        </w:rPr>
        <w:t>sidelink</w:t>
      </w:r>
      <w:proofErr w:type="spellEnd"/>
      <w:r>
        <w:rPr>
          <w:rFonts w:hint="eastAsia"/>
          <w:lang w:val="en-US" w:eastAsia="zh-CN"/>
        </w:rPr>
        <w:t xml:space="preserve"> in </w:t>
      </w:r>
      <w:r>
        <w:rPr>
          <w:lang w:val="en-US" w:eastAsia="zh-CN"/>
        </w:rPr>
        <w:t xml:space="preserve">the freeway </w:t>
      </w:r>
      <w:r>
        <w:rPr>
          <w:rFonts w:hint="eastAsia"/>
          <w:lang w:val="en-US" w:eastAsia="zh-CN"/>
        </w:rPr>
        <w:t>environment when the channel is LOS or blocked by a building</w:t>
      </w:r>
      <w:r>
        <w:rPr>
          <w:lang w:val="en-US" w:eastAsia="zh-CN"/>
        </w:rPr>
        <w:t>.</w:t>
      </w:r>
    </w:p>
    <w:p w14:paraId="51B419CF" w14:textId="3B2497D8" w:rsidR="009A08FF" w:rsidRDefault="000C5FF9">
      <w:pPr>
        <w:numPr>
          <w:ilvl w:val="0"/>
          <w:numId w:val="5"/>
        </w:numPr>
        <w:rPr>
          <w:lang w:val="en-US" w:eastAsia="zh-CN"/>
        </w:rPr>
      </w:pPr>
      <w:r>
        <w:rPr>
          <w:rFonts w:hint="eastAsia"/>
          <w:lang w:val="en-US" w:eastAsia="zh-CN"/>
        </w:rPr>
        <w:t xml:space="preserve">When </w:t>
      </w:r>
      <w:r>
        <w:rPr>
          <w:lang w:val="en-US" w:eastAsia="zh-CN"/>
        </w:rPr>
        <w:t xml:space="preserve">the </w:t>
      </w:r>
      <w:r>
        <w:rPr>
          <w:rFonts w:hint="eastAsia"/>
          <w:lang w:val="en-US" w:eastAsia="zh-CN"/>
        </w:rPr>
        <w:t xml:space="preserve">channel is blocked by other vehicles, </w:t>
      </w:r>
      <w:r>
        <w:rPr>
          <w:lang w:val="en-US" w:eastAsia="zh-CN"/>
        </w:rPr>
        <w:t xml:space="preserve">the </w:t>
      </w:r>
      <w:r>
        <w:rPr>
          <w:rFonts w:hint="eastAsia"/>
          <w:lang w:val="en-US" w:eastAsia="zh-CN"/>
        </w:rPr>
        <w:t xml:space="preserve">fast fading parameters may </w:t>
      </w:r>
      <w:r>
        <w:rPr>
          <w:lang w:val="en-US" w:eastAsia="zh-CN"/>
        </w:rPr>
        <w:t xml:space="preserve">increase </w:t>
      </w:r>
      <w:r>
        <w:rPr>
          <w:rFonts w:hint="eastAsia"/>
          <w:lang w:val="en-US" w:eastAsia="zh-CN"/>
        </w:rPr>
        <w:t xml:space="preserve">relative to that of </w:t>
      </w:r>
      <w:r>
        <w:rPr>
          <w:lang w:val="en-US" w:eastAsia="zh-CN"/>
        </w:rPr>
        <w:t xml:space="preserve">the </w:t>
      </w:r>
      <w:r>
        <w:rPr>
          <w:rFonts w:hint="eastAsia"/>
          <w:lang w:val="en-US" w:eastAsia="zh-CN"/>
        </w:rPr>
        <w:t>LOS case</w:t>
      </w:r>
      <w:r>
        <w:rPr>
          <w:lang w:val="en-US" w:eastAsia="zh-CN"/>
        </w:rPr>
        <w:t>,</w:t>
      </w:r>
      <w:r>
        <w:rPr>
          <w:rFonts w:hint="eastAsia"/>
          <w:lang w:val="en-US" w:eastAsia="zh-CN"/>
        </w:rPr>
        <w:t xml:space="preserve"> respectively for </w:t>
      </w:r>
      <w:r>
        <w:rPr>
          <w:lang w:val="en-US" w:eastAsia="zh-CN"/>
        </w:rPr>
        <w:t xml:space="preserve">the </w:t>
      </w:r>
      <w:r>
        <w:rPr>
          <w:rFonts w:hint="eastAsia"/>
          <w:lang w:val="en-US" w:eastAsia="zh-CN"/>
        </w:rPr>
        <w:t>freeway and urban scenario</w:t>
      </w:r>
      <w:r>
        <w:rPr>
          <w:lang w:val="en-US" w:eastAsia="zh-CN"/>
        </w:rPr>
        <w:t>s</w:t>
      </w:r>
      <w:r>
        <w:rPr>
          <w:rFonts w:hint="eastAsia"/>
          <w:lang w:val="en-US" w:eastAsia="zh-CN"/>
        </w:rPr>
        <w:t xml:space="preserve">. The </w:t>
      </w:r>
      <w:bookmarkStart w:id="7" w:name="OLE_LINK5"/>
      <w:r>
        <w:rPr>
          <w:lang w:val="en-US" w:eastAsia="zh-CN"/>
        </w:rPr>
        <w:t>increased</w:t>
      </w:r>
      <w:r>
        <w:rPr>
          <w:rFonts w:hint="eastAsia"/>
          <w:lang w:val="en-US" w:eastAsia="zh-CN"/>
        </w:rPr>
        <w:t xml:space="preserve"> value is FFS</w:t>
      </w:r>
      <w:bookmarkEnd w:id="7"/>
      <w:r>
        <w:rPr>
          <w:rFonts w:hint="eastAsia"/>
          <w:lang w:val="en-US" w:eastAsia="zh-CN"/>
        </w:rPr>
        <w:t>.</w:t>
      </w:r>
    </w:p>
    <w:p w14:paraId="054F0B1F" w14:textId="77777777" w:rsidR="009A08FF" w:rsidRDefault="009A08FF">
      <w:pPr>
        <w:rPr>
          <w:lang w:val="en-US" w:eastAsia="zh-CN"/>
        </w:rPr>
      </w:pPr>
    </w:p>
    <w:bookmarkEnd w:id="6"/>
    <w:p w14:paraId="446A4D79" w14:textId="77777777" w:rsidR="009A08FF" w:rsidRDefault="000C5FF9">
      <w:pPr>
        <w:pStyle w:val="Heading3"/>
        <w:rPr>
          <w:lang w:val="en-US" w:eastAsia="zh-CN"/>
        </w:rPr>
      </w:pPr>
      <w:r>
        <w:rPr>
          <w:rFonts w:hint="eastAsia"/>
          <w:lang w:val="en-US" w:eastAsia="zh-CN"/>
        </w:rPr>
        <w:t xml:space="preserve">2.3 </w:t>
      </w:r>
      <w:r>
        <w:rPr>
          <w:rFonts w:hint="eastAsia"/>
          <w:color w:val="000000"/>
          <w:lang w:val="en-US" w:eastAsia="zh-CN"/>
        </w:rPr>
        <w:t>Dual mobility</w:t>
      </w:r>
      <w:r>
        <w:rPr>
          <w:rFonts w:hint="eastAsia"/>
          <w:lang w:val="en-US" w:eastAsia="zh-CN"/>
        </w:rPr>
        <w:t xml:space="preserve"> and moving scatters</w:t>
      </w:r>
    </w:p>
    <w:p w14:paraId="3D2AF10D" w14:textId="77777777" w:rsidR="009A08FF" w:rsidRDefault="000C5FF9">
      <w:pPr>
        <w:pStyle w:val="BodyText"/>
        <w:rPr>
          <w:i/>
          <w:color w:val="000000"/>
        </w:rPr>
      </w:pPr>
      <w:r>
        <w:rPr>
          <w:i/>
          <w:color w:val="000000"/>
        </w:rPr>
        <w:t xml:space="preserve">Issue #25) It is agreeable that for above 6 GHz, “dual mobility” model in Rel-14 can be a starting point to model multiple Doppler effect due to moving Tx, moving Rx, and moving </w:t>
      </w:r>
      <w:proofErr w:type="spellStart"/>
      <w:r>
        <w:rPr>
          <w:i/>
          <w:color w:val="000000"/>
        </w:rPr>
        <w:t>scatterers</w:t>
      </w:r>
      <w:proofErr w:type="spellEnd"/>
      <w:r>
        <w:rPr>
          <w:i/>
          <w:color w:val="000000"/>
        </w:rPr>
        <w:t>.</w:t>
      </w:r>
    </w:p>
    <w:p w14:paraId="336E4E40" w14:textId="77777777" w:rsidR="009A08FF" w:rsidRDefault="000C5FF9">
      <w:pPr>
        <w:rPr>
          <w:lang w:val="en-US" w:eastAsia="zh-CN"/>
        </w:rPr>
      </w:pPr>
      <w:r>
        <w:rPr>
          <w:i/>
          <w:color w:val="CC0000"/>
        </w:rPr>
        <w:t xml:space="preserve">Proposal: For above 6GHz, “dual mobility” should be modelled. FFS details (e.g., how to handle impact of moving scatters). </w:t>
      </w:r>
    </w:p>
    <w:p w14:paraId="29BCAE84" w14:textId="77777777" w:rsidR="009A08FF" w:rsidRDefault="009A08FF">
      <w:pPr>
        <w:spacing w:after="0"/>
        <w:rPr>
          <w:lang w:val="en-US" w:eastAsia="zh-CN"/>
        </w:rPr>
      </w:pPr>
      <w:bookmarkStart w:id="8" w:name="OLE_LINK8"/>
    </w:p>
    <w:p w14:paraId="467FB972" w14:textId="77777777" w:rsidR="009A08FF" w:rsidRDefault="000C5FF9">
      <w:pPr>
        <w:rPr>
          <w:lang w:val="en-US" w:eastAsia="zh-CN"/>
        </w:rPr>
      </w:pPr>
      <w:r>
        <w:rPr>
          <w:lang w:val="en-US" w:eastAsia="zh-CN"/>
        </w:rPr>
        <w:t>Dual mobility</w:t>
      </w:r>
      <w:bookmarkEnd w:id="8"/>
      <w:r>
        <w:rPr>
          <w:lang w:val="en-US" w:eastAsia="zh-CN"/>
        </w:rPr>
        <w:t xml:space="preserve"> has been considered since Rel-14 V2V as:</w:t>
      </w:r>
    </w:p>
    <w:p w14:paraId="2CFA2CCC" w14:textId="77777777" w:rsidR="009A08FF" w:rsidRDefault="000C5FF9">
      <w:pPr>
        <w:rPr>
          <w:lang w:val="en-US" w:eastAsia="zh-CN"/>
        </w:rPr>
      </w:pPr>
      <w:r>
        <w:rPr>
          <w:rFonts w:eastAsia="Batang"/>
          <w:position w:val="-30"/>
        </w:rPr>
        <w:object w:dxaOrig="4584" w:dyaOrig="756" w14:anchorId="3DF7B2BB">
          <v:shape id="_x0000_i1028" type="#_x0000_t75" style="width:229.5pt;height:38pt" o:ole="">
            <v:imagedata r:id="rId13" o:title=""/>
          </v:shape>
          <o:OLEObject Type="Embed" ProgID="Equation.3" ShapeID="_x0000_i1028" DrawAspect="Content" ObjectID="_1584534225" r:id="rId14"/>
        </w:object>
      </w:r>
      <w:r>
        <w:rPr>
          <w:rFonts w:hint="eastAsia"/>
          <w:position w:val="-30"/>
          <w:lang w:val="en-US" w:eastAsia="zh-CN"/>
        </w:rPr>
        <w:t xml:space="preserve">                                     (2-1)</w:t>
      </w:r>
    </w:p>
    <w:p w14:paraId="1495548C" w14:textId="56B4D652" w:rsidR="009A08FF" w:rsidRDefault="000C5FF9">
      <w:pPr>
        <w:rPr>
          <w:lang w:val="en-US" w:eastAsia="zh-CN"/>
        </w:rPr>
      </w:pPr>
      <w:r>
        <w:rPr>
          <w:rFonts w:hint="eastAsia"/>
          <w:lang w:val="en-US" w:eastAsia="zh-CN"/>
        </w:rPr>
        <w:lastRenderedPageBreak/>
        <w:t>In V2V communication, the impact of moving scatters need to be considered. With the mov</w:t>
      </w:r>
      <w:r>
        <w:rPr>
          <w:lang w:val="en-US" w:eastAsia="zh-CN"/>
        </w:rPr>
        <w:t>ing</w:t>
      </w:r>
      <w:r>
        <w:rPr>
          <w:rFonts w:hint="eastAsia"/>
          <w:lang w:val="en-US" w:eastAsia="zh-CN"/>
        </w:rPr>
        <w:t xml:space="preserve"> scatters, the </w:t>
      </w:r>
      <w:r>
        <w:rPr>
          <w:lang w:val="en-US" w:eastAsia="zh-CN"/>
        </w:rPr>
        <w:t>influenced clusters</w:t>
      </w:r>
      <w:r>
        <w:rPr>
          <w:rFonts w:hint="eastAsia"/>
          <w:lang w:val="en-US" w:eastAsia="zh-CN"/>
        </w:rPr>
        <w:t xml:space="preserve"> </w:t>
      </w:r>
      <w:r>
        <w:rPr>
          <w:lang w:val="en-US" w:eastAsia="zh-CN"/>
        </w:rPr>
        <w:t>changes,</w:t>
      </w:r>
      <w:r>
        <w:rPr>
          <w:rFonts w:hint="eastAsia"/>
          <w:lang w:val="en-US" w:eastAsia="zh-CN"/>
        </w:rPr>
        <w:t xml:space="preserve"> </w:t>
      </w:r>
      <w:r>
        <w:rPr>
          <w:lang w:val="en-US" w:eastAsia="zh-CN"/>
        </w:rPr>
        <w:t xml:space="preserve">which causes </w:t>
      </w:r>
      <w:r>
        <w:rPr>
          <w:rFonts w:hint="eastAsia"/>
          <w:lang w:val="en-US" w:eastAsia="zh-CN"/>
        </w:rPr>
        <w:t xml:space="preserve">a new distribution of clusters </w:t>
      </w:r>
      <w:r>
        <w:rPr>
          <w:lang w:val="en-US" w:eastAsia="zh-CN"/>
        </w:rPr>
        <w:t>to be</w:t>
      </w:r>
      <w:r>
        <w:rPr>
          <w:rFonts w:hint="eastAsia"/>
          <w:lang w:val="en-US" w:eastAsia="zh-CN"/>
        </w:rPr>
        <w:t xml:space="preserve"> generated. </w:t>
      </w:r>
      <w:r>
        <w:rPr>
          <w:lang w:val="en-US" w:eastAsia="zh-CN"/>
        </w:rPr>
        <w:t>Moreover, it</w:t>
      </w:r>
      <w:r>
        <w:rPr>
          <w:rFonts w:hint="eastAsia"/>
          <w:lang w:val="en-US" w:eastAsia="zh-CN"/>
        </w:rPr>
        <w:t xml:space="preserve"> may </w:t>
      </w:r>
      <w:r>
        <w:rPr>
          <w:lang w:val="en-US" w:eastAsia="zh-CN"/>
        </w:rPr>
        <w:t xml:space="preserve">also </w:t>
      </w:r>
      <w:r>
        <w:rPr>
          <w:rFonts w:hint="eastAsia"/>
          <w:lang w:val="en-US" w:eastAsia="zh-CN"/>
        </w:rPr>
        <w:t>cause additional spread of Doppler shift. So</w:t>
      </w:r>
      <w:r>
        <w:rPr>
          <w:lang w:val="en-US" w:eastAsia="zh-CN"/>
        </w:rPr>
        <w:t>,</w:t>
      </w:r>
      <w:r>
        <w:rPr>
          <w:rFonts w:hint="eastAsia"/>
          <w:lang w:val="en-US" w:eastAsia="zh-CN"/>
        </w:rPr>
        <w:t xml:space="preserve"> </w:t>
      </w:r>
      <w:r>
        <w:rPr>
          <w:lang w:val="en-US" w:eastAsia="zh-CN"/>
        </w:rPr>
        <w:t>d</w:t>
      </w:r>
      <w:r>
        <w:rPr>
          <w:rFonts w:hint="eastAsia"/>
          <w:lang w:val="en-US" w:eastAsia="zh-CN"/>
        </w:rPr>
        <w:t xml:space="preserve">ual mobility should consider </w:t>
      </w:r>
      <w:r>
        <w:rPr>
          <w:lang w:val="en-US" w:eastAsia="zh-CN"/>
        </w:rPr>
        <w:t>the</w:t>
      </w:r>
      <w:r>
        <w:rPr>
          <w:rFonts w:hint="eastAsia"/>
          <w:lang w:val="en-US" w:eastAsia="zh-CN"/>
        </w:rPr>
        <w:t xml:space="preserve"> arrival angle</w:t>
      </w:r>
      <w:r>
        <w:rPr>
          <w:lang w:val="en-US" w:eastAsia="zh-CN"/>
        </w:rPr>
        <w:t xml:space="preserve"> changing</w:t>
      </w:r>
      <w:r>
        <w:rPr>
          <w:rFonts w:hint="eastAsia"/>
          <w:lang w:val="en-US" w:eastAsia="zh-CN"/>
        </w:rPr>
        <w:t xml:space="preserve"> along time to reflect the moving scatter influence. </w:t>
      </w:r>
      <w:r>
        <w:rPr>
          <w:lang w:val="en-US" w:eastAsia="zh-CN"/>
        </w:rPr>
        <w:t>Therefore,</w:t>
      </w:r>
      <w:r>
        <w:rPr>
          <w:rFonts w:hint="eastAsia"/>
          <w:lang w:val="en-US" w:eastAsia="zh-CN"/>
        </w:rPr>
        <w:t xml:space="preserve"> the </w:t>
      </w:r>
      <w:r>
        <w:rPr>
          <w:lang w:val="en-US" w:eastAsia="zh-CN"/>
        </w:rPr>
        <w:t>d</w:t>
      </w:r>
      <w:r>
        <w:rPr>
          <w:rFonts w:hint="eastAsia"/>
          <w:lang w:val="en-US" w:eastAsia="zh-CN"/>
        </w:rPr>
        <w:t>ual mobility model can be change as follows:</w:t>
      </w:r>
    </w:p>
    <w:p w14:paraId="3FD92872" w14:textId="77777777" w:rsidR="009A08FF" w:rsidRDefault="000C5FF9">
      <w:pPr>
        <w:rPr>
          <w:lang w:val="en-US" w:eastAsia="zh-CN"/>
        </w:rPr>
      </w:pPr>
      <w:r>
        <w:rPr>
          <w:rFonts w:hint="eastAsia"/>
          <w:position w:val="-30"/>
          <w:lang w:val="en-US" w:eastAsia="zh-CN"/>
        </w:rPr>
        <w:object w:dxaOrig="5316" w:dyaOrig="756" w14:anchorId="62908DD1">
          <v:shape id="_x0000_i1029" type="#_x0000_t75" style="width:266pt;height:38pt" o:ole="">
            <v:imagedata r:id="rId15" o:title=""/>
            <o:lock v:ext="edit" aspectratio="f"/>
          </v:shape>
          <o:OLEObject Type="Embed" ProgID="Equation.DSMT4" ShapeID="_x0000_i1029" DrawAspect="Content" ObjectID="_1584534226" r:id="rId16"/>
        </w:object>
      </w:r>
      <w:r>
        <w:rPr>
          <w:rFonts w:hint="eastAsia"/>
          <w:position w:val="-30"/>
          <w:lang w:val="en-US" w:eastAsia="zh-CN"/>
        </w:rPr>
        <w:t xml:space="preserve">                              </w:t>
      </w:r>
      <w:bookmarkStart w:id="9" w:name="OLE_LINK6"/>
      <w:r>
        <w:rPr>
          <w:rFonts w:hint="eastAsia"/>
          <w:position w:val="-30"/>
          <w:lang w:val="en-US" w:eastAsia="zh-CN"/>
        </w:rPr>
        <w:t>(2-2)</w:t>
      </w:r>
      <w:bookmarkEnd w:id="9"/>
    </w:p>
    <w:p w14:paraId="08F16FFD" w14:textId="77777777" w:rsidR="009A08FF" w:rsidRDefault="000C5FF9">
      <w:pPr>
        <w:jc w:val="both"/>
        <w:rPr>
          <w:lang w:val="en-US" w:eastAsia="zh-CN"/>
        </w:rPr>
      </w:pPr>
      <w:r>
        <w:rPr>
          <w:lang w:val="en-US" w:eastAsia="zh-CN"/>
        </w:rPr>
        <w:t>Where,</w:t>
      </w:r>
    </w:p>
    <w:p w14:paraId="16470C84" w14:textId="2E7E9FA6" w:rsidR="009A08FF" w:rsidRDefault="000C5FF9">
      <w:pPr>
        <w:ind w:left="284"/>
        <w:jc w:val="both"/>
        <w:rPr>
          <w:lang w:val="en-US" w:eastAsia="zh-CN"/>
        </w:rPr>
      </w:pPr>
      <w:r>
        <w:rPr>
          <w:rFonts w:hint="eastAsia"/>
          <w:position w:val="-4"/>
          <w:lang w:val="en-US" w:eastAsia="zh-CN"/>
        </w:rPr>
        <w:object w:dxaOrig="216" w:dyaOrig="264" w14:anchorId="5E9D7B9E">
          <v:shape id="_x0000_i1030" type="#_x0000_t75" style="width:10.5pt;height:13.5pt" o:ole="">
            <v:imagedata r:id="rId17" o:title=""/>
            <o:lock v:ext="edit" aspectratio="f"/>
          </v:shape>
          <o:OLEObject Type="Embed" ProgID="Equation.DSMT4" ShapeID="_x0000_i1030" DrawAspect="Content" ObjectID="_1584534227" r:id="rId18"/>
        </w:object>
      </w:r>
      <w:r>
        <w:rPr>
          <w:rFonts w:hint="eastAsia"/>
          <w:lang w:val="en-US" w:eastAsia="zh-CN"/>
        </w:rPr>
        <w:t xml:space="preserve"> </w:t>
      </w:r>
      <w:r>
        <w:rPr>
          <w:lang w:val="en-US" w:eastAsia="zh-CN"/>
        </w:rPr>
        <w:t xml:space="preserve">is </w:t>
      </w:r>
      <w:r>
        <w:rPr>
          <w:rFonts w:hint="eastAsia"/>
          <w:lang w:val="en-US" w:eastAsia="zh-CN"/>
        </w:rPr>
        <w:t>refer</w:t>
      </w:r>
      <w:r>
        <w:rPr>
          <w:lang w:val="en-US" w:eastAsia="zh-CN"/>
        </w:rPr>
        <w:t>red</w:t>
      </w:r>
      <w:r>
        <w:rPr>
          <w:rFonts w:hint="eastAsia"/>
          <w:lang w:val="en-US" w:eastAsia="zh-CN"/>
        </w:rPr>
        <w:t xml:space="preserve"> to the increment based on </w:t>
      </w:r>
      <w:r>
        <w:rPr>
          <w:lang w:val="en-US" w:eastAsia="zh-CN"/>
        </w:rPr>
        <w:t xml:space="preserve">the </w:t>
      </w:r>
      <w:r>
        <w:rPr>
          <w:rFonts w:hint="eastAsia"/>
          <w:lang w:val="en-US" w:eastAsia="zh-CN"/>
        </w:rPr>
        <w:t xml:space="preserve">arrival angle and it is at least a function of time </w:t>
      </w:r>
      <w:r>
        <w:rPr>
          <w:rFonts w:hint="eastAsia"/>
          <w:i/>
          <w:lang w:val="en-US" w:eastAsia="zh-CN"/>
        </w:rPr>
        <w:t>t</w:t>
      </w:r>
      <w:r>
        <w:rPr>
          <w:rFonts w:hint="eastAsia"/>
          <w:lang w:val="en-US" w:eastAsia="zh-CN"/>
        </w:rPr>
        <w:t xml:space="preserve"> and speed of scatter </w:t>
      </w:r>
      <w:r>
        <w:rPr>
          <w:rFonts w:hint="eastAsia"/>
          <w:i/>
          <w:lang w:val="en-US" w:eastAsia="zh-CN"/>
        </w:rPr>
        <w:t>v</w:t>
      </w:r>
      <w:r>
        <w:rPr>
          <w:rFonts w:hint="eastAsia"/>
          <w:lang w:val="en-US" w:eastAsia="zh-CN"/>
        </w:rPr>
        <w:t>.</w:t>
      </w:r>
    </w:p>
    <w:p w14:paraId="3EB7F434" w14:textId="77777777" w:rsidR="009A08FF" w:rsidRDefault="009A08FF">
      <w:pPr>
        <w:spacing w:after="0"/>
        <w:rPr>
          <w:b/>
          <w:bCs/>
          <w:lang w:val="en-US" w:eastAsia="zh-CN"/>
        </w:rPr>
      </w:pPr>
    </w:p>
    <w:p w14:paraId="322036F9" w14:textId="77777777" w:rsidR="009A08FF" w:rsidRDefault="000C5FF9">
      <w:pPr>
        <w:spacing w:after="0"/>
        <w:rPr>
          <w:lang w:val="en-US" w:eastAsia="zh-CN"/>
        </w:rPr>
      </w:pPr>
      <w:r>
        <w:rPr>
          <w:rFonts w:hint="eastAsia"/>
          <w:b/>
          <w:bCs/>
          <w:lang w:val="en-US" w:eastAsia="zh-CN"/>
        </w:rPr>
        <w:t xml:space="preserve">Proposal </w:t>
      </w:r>
      <w:r>
        <w:rPr>
          <w:b/>
          <w:bCs/>
          <w:lang w:val="en-US" w:eastAsia="zh-CN"/>
        </w:rPr>
        <w:t>3:</w:t>
      </w:r>
      <w:bookmarkStart w:id="10" w:name="OLE_LINK9"/>
      <w:r>
        <w:rPr>
          <w:lang w:val="en-US" w:eastAsia="zh-CN"/>
        </w:rPr>
        <w:t xml:space="preserve"> E</w:t>
      </w:r>
      <w:r>
        <w:rPr>
          <w:rFonts w:hint="eastAsia"/>
          <w:lang w:val="en-US" w:eastAsia="zh-CN"/>
        </w:rPr>
        <w:t xml:space="preserve">quation 2-2 is considered for eV2X </w:t>
      </w:r>
      <w:r>
        <w:rPr>
          <w:lang w:val="en-US" w:eastAsia="zh-CN"/>
        </w:rPr>
        <w:t>d</w:t>
      </w:r>
      <w:r>
        <w:rPr>
          <w:rFonts w:hint="eastAsia"/>
          <w:lang w:val="en-US" w:eastAsia="zh-CN"/>
        </w:rPr>
        <w:t>ual mobility model.</w:t>
      </w:r>
      <w:bookmarkEnd w:id="10"/>
    </w:p>
    <w:p w14:paraId="18E9BE42" w14:textId="77777777" w:rsidR="009A08FF" w:rsidRDefault="000C5FF9">
      <w:pPr>
        <w:pStyle w:val="Heading1"/>
        <w:jc w:val="both"/>
        <w:rPr>
          <w:color w:val="000000"/>
          <w:lang w:val="en-US"/>
        </w:rPr>
      </w:pPr>
      <w:r>
        <w:rPr>
          <w:rFonts w:hint="eastAsia"/>
          <w:color w:val="000000"/>
          <w:lang w:val="en-US" w:eastAsia="zh-CN"/>
        </w:rPr>
        <w:t xml:space="preserve">3 </w:t>
      </w:r>
      <w:r>
        <w:rPr>
          <w:color w:val="000000"/>
          <w:lang w:val="en-US"/>
        </w:rPr>
        <w:t>Conclusion</w:t>
      </w:r>
    </w:p>
    <w:p w14:paraId="5A34AE9C" w14:textId="77777777" w:rsidR="009A08FF" w:rsidRDefault="000C5FF9">
      <w:pPr>
        <w:rPr>
          <w:b/>
          <w:bCs/>
          <w:lang w:val="en-US" w:eastAsia="zh-CN"/>
        </w:rPr>
      </w:pPr>
      <w:r>
        <w:rPr>
          <w:lang w:val="en-US"/>
        </w:rPr>
        <w:t>This contribution focused on</w:t>
      </w:r>
      <w:r>
        <w:rPr>
          <w:rFonts w:hint="eastAsia"/>
          <w:lang w:val="en-US" w:eastAsia="zh-CN"/>
        </w:rPr>
        <w:t xml:space="preserve"> V2V blockage channel model analysis for above 6G</w:t>
      </w:r>
      <w:r>
        <w:rPr>
          <w:lang w:val="en-US"/>
        </w:rPr>
        <w:t>. It also includes the following</w:t>
      </w:r>
      <w:r>
        <w:rPr>
          <w:rFonts w:hint="eastAsia"/>
          <w:lang w:val="en-US" w:eastAsia="zh-CN"/>
        </w:rPr>
        <w:t xml:space="preserve"> </w:t>
      </w:r>
    </w:p>
    <w:p w14:paraId="321B7F33" w14:textId="77777777" w:rsidR="009A08FF" w:rsidRDefault="000C5FF9">
      <w:pPr>
        <w:rPr>
          <w:b/>
          <w:lang w:val="en-US" w:eastAsia="zh-CN"/>
        </w:rPr>
      </w:pPr>
      <w:r>
        <w:rPr>
          <w:b/>
          <w:lang w:val="en-US" w:eastAsia="zh-CN"/>
        </w:rPr>
        <w:t>Proposal 1:</w:t>
      </w:r>
    </w:p>
    <w:p w14:paraId="63EB89E9" w14:textId="31904813" w:rsidR="009A08FF" w:rsidRDefault="000C5FF9">
      <w:pPr>
        <w:numPr>
          <w:ilvl w:val="0"/>
          <w:numId w:val="6"/>
        </w:numPr>
        <w:rPr>
          <w:lang w:val="en-US" w:eastAsia="zh-CN"/>
        </w:rPr>
      </w:pPr>
      <w:r>
        <w:rPr>
          <w:lang w:val="en-US" w:eastAsia="zh-CN"/>
        </w:rPr>
        <w:t>S</w:t>
      </w:r>
      <w:r>
        <w:rPr>
          <w:rFonts w:hint="eastAsia"/>
          <w:lang w:val="en-US" w:eastAsia="zh-CN"/>
        </w:rPr>
        <w:t xml:space="preserve">tochastic probability model which meet field-calibrated principle is preferred for </w:t>
      </w:r>
      <w:proofErr w:type="spellStart"/>
      <w:r>
        <w:rPr>
          <w:rFonts w:hint="eastAsia"/>
          <w:lang w:val="en-US" w:eastAsia="zh-CN"/>
        </w:rPr>
        <w:t>NLOSv</w:t>
      </w:r>
      <w:proofErr w:type="spellEnd"/>
      <w:r>
        <w:rPr>
          <w:rFonts w:hint="eastAsia"/>
          <w:lang w:val="en-US" w:eastAsia="zh-CN"/>
        </w:rPr>
        <w:t xml:space="preserve"> state determination.</w:t>
      </w:r>
    </w:p>
    <w:p w14:paraId="5E16AD4C" w14:textId="49831E45" w:rsidR="009A08FF" w:rsidRDefault="000C5FF9">
      <w:pPr>
        <w:numPr>
          <w:ilvl w:val="0"/>
          <w:numId w:val="6"/>
        </w:numPr>
        <w:rPr>
          <w:lang w:val="en-US" w:eastAsia="zh-CN"/>
        </w:rPr>
      </w:pPr>
      <w:r>
        <w:rPr>
          <w:lang w:val="en-US" w:eastAsia="zh-CN"/>
        </w:rPr>
        <w:t>The s</w:t>
      </w:r>
      <w:r>
        <w:rPr>
          <w:rFonts w:hint="eastAsia"/>
          <w:lang w:val="en-US" w:eastAsia="zh-CN"/>
        </w:rPr>
        <w:t>tochastic mode</w:t>
      </w:r>
      <w:r>
        <w:rPr>
          <w:lang w:val="en-US" w:eastAsia="zh-CN"/>
        </w:rPr>
        <w:t>l should consider</w:t>
      </w:r>
      <w:r>
        <w:rPr>
          <w:rFonts w:hint="eastAsia"/>
          <w:lang w:val="en-US" w:eastAsia="zh-CN"/>
        </w:rPr>
        <w:t xml:space="preserve"> at least </w:t>
      </w:r>
      <w:r>
        <w:rPr>
          <w:lang w:val="en-US" w:eastAsia="zh-CN"/>
        </w:rPr>
        <w:t xml:space="preserve">the </w:t>
      </w:r>
      <w:r>
        <w:rPr>
          <w:rFonts w:hint="eastAsia"/>
          <w:lang w:val="en-US" w:eastAsia="zh-CN"/>
        </w:rPr>
        <w:t>vehicle density, distance</w:t>
      </w:r>
      <w:r>
        <w:rPr>
          <w:lang w:val="en-US" w:eastAsia="zh-CN"/>
        </w:rPr>
        <w:t>, and scenarios</w:t>
      </w:r>
      <w:r>
        <w:rPr>
          <w:rFonts w:hint="eastAsia"/>
          <w:lang w:val="en-US" w:eastAsia="zh-CN"/>
        </w:rPr>
        <w:t xml:space="preserve"> to determine </w:t>
      </w:r>
      <w:r>
        <w:rPr>
          <w:lang w:val="en-US" w:eastAsia="zh-CN"/>
        </w:rPr>
        <w:t xml:space="preserve">the </w:t>
      </w:r>
      <w:r>
        <w:rPr>
          <w:rFonts w:hint="eastAsia"/>
          <w:lang w:val="en-US" w:eastAsia="zh-CN"/>
        </w:rPr>
        <w:t>additional loss</w:t>
      </w:r>
      <w:r>
        <w:rPr>
          <w:lang w:val="en-US" w:eastAsia="zh-CN"/>
        </w:rPr>
        <w:t>.</w:t>
      </w:r>
      <w:r>
        <w:rPr>
          <w:rFonts w:hint="eastAsia"/>
          <w:lang w:val="en-US" w:eastAsia="zh-CN"/>
        </w:rPr>
        <w:t xml:space="preserve"> </w:t>
      </w:r>
    </w:p>
    <w:p w14:paraId="27032DE7" w14:textId="77777777" w:rsidR="009A08FF" w:rsidRDefault="000C5FF9">
      <w:pPr>
        <w:rPr>
          <w:lang w:val="en-US" w:eastAsia="zh-CN"/>
        </w:rPr>
      </w:pPr>
      <w:r>
        <w:rPr>
          <w:b/>
          <w:bCs/>
          <w:lang w:val="en-US" w:eastAsia="zh-CN"/>
        </w:rPr>
        <w:t>Proposal 2:</w:t>
      </w:r>
    </w:p>
    <w:p w14:paraId="4004C2F8" w14:textId="4C27C4B1" w:rsidR="009A08FF" w:rsidRDefault="000C5FF9">
      <w:pPr>
        <w:numPr>
          <w:ilvl w:val="0"/>
          <w:numId w:val="7"/>
        </w:numPr>
        <w:rPr>
          <w:lang w:val="en-US" w:eastAsia="zh-CN"/>
        </w:rPr>
      </w:pPr>
      <w:r>
        <w:rPr>
          <w:lang w:val="en-US" w:eastAsia="zh-CN"/>
        </w:rPr>
        <w:t xml:space="preserve">The </w:t>
      </w:r>
      <w:r>
        <w:rPr>
          <w:rFonts w:hint="eastAsia"/>
          <w:lang w:val="en-US" w:eastAsia="zh-CN"/>
        </w:rPr>
        <w:t xml:space="preserve">fast fading parameters of </w:t>
      </w:r>
      <w:r>
        <w:rPr>
          <w:lang w:val="en-US" w:eastAsia="zh-CN"/>
        </w:rPr>
        <w:t>“</w:t>
      </w:r>
      <w:proofErr w:type="spellStart"/>
      <w:r>
        <w:rPr>
          <w:rFonts w:hint="eastAsia"/>
          <w:lang w:val="en-US" w:eastAsia="zh-CN"/>
        </w:rPr>
        <w:t>UMi</w:t>
      </w:r>
      <w:proofErr w:type="spellEnd"/>
      <w:r>
        <w:rPr>
          <w:rFonts w:hint="eastAsia"/>
          <w:lang w:val="en-US" w:eastAsia="zh-CN"/>
        </w:rPr>
        <w:t>-Street Canyon in TR 38.901</w:t>
      </w:r>
      <w:r>
        <w:rPr>
          <w:lang w:val="en-US" w:eastAsia="zh-CN"/>
        </w:rPr>
        <w:t xml:space="preserve">” </w:t>
      </w:r>
      <w:r>
        <w:rPr>
          <w:rFonts w:hint="eastAsia"/>
          <w:lang w:val="en-US" w:eastAsia="zh-CN"/>
        </w:rPr>
        <w:t xml:space="preserve">with some modification (e.g., setting statistics of </w:t>
      </w:r>
      <w:proofErr w:type="spellStart"/>
      <w:r>
        <w:rPr>
          <w:rFonts w:hint="eastAsia"/>
          <w:lang w:val="en-US" w:eastAsia="zh-CN"/>
        </w:rPr>
        <w:t>AoD</w:t>
      </w:r>
      <w:proofErr w:type="spellEnd"/>
      <w:r>
        <w:rPr>
          <w:rFonts w:hint="eastAsia"/>
          <w:lang w:val="en-US" w:eastAsia="zh-CN"/>
        </w:rPr>
        <w:t>/</w:t>
      </w:r>
      <w:proofErr w:type="spellStart"/>
      <w:r>
        <w:rPr>
          <w:rFonts w:hint="eastAsia"/>
          <w:lang w:val="en-US" w:eastAsia="zh-CN"/>
        </w:rPr>
        <w:t>ZoD</w:t>
      </w:r>
      <w:proofErr w:type="spellEnd"/>
      <w:r>
        <w:rPr>
          <w:rFonts w:hint="eastAsia"/>
          <w:lang w:val="en-US" w:eastAsia="zh-CN"/>
        </w:rPr>
        <w:t xml:space="preserve"> to be the same for V2V link) </w:t>
      </w:r>
      <w:r>
        <w:rPr>
          <w:lang w:val="en-US" w:eastAsia="zh-CN"/>
        </w:rPr>
        <w:t>can be used as the</w:t>
      </w:r>
      <w:r>
        <w:rPr>
          <w:rFonts w:hint="eastAsia"/>
          <w:lang w:val="en-US" w:eastAsia="zh-CN"/>
        </w:rPr>
        <w:t xml:space="preserve"> starting point for </w:t>
      </w:r>
      <w:proofErr w:type="spellStart"/>
      <w:r>
        <w:rPr>
          <w:rFonts w:hint="eastAsia"/>
          <w:lang w:val="en-US" w:eastAsia="zh-CN"/>
        </w:rPr>
        <w:t>sidelink</w:t>
      </w:r>
      <w:proofErr w:type="spellEnd"/>
      <w:r>
        <w:rPr>
          <w:rFonts w:hint="eastAsia"/>
          <w:lang w:val="en-US" w:eastAsia="zh-CN"/>
        </w:rPr>
        <w:t xml:space="preserve"> in </w:t>
      </w:r>
      <w:r>
        <w:rPr>
          <w:lang w:val="en-US" w:eastAsia="zh-CN"/>
        </w:rPr>
        <w:t>the freeway</w:t>
      </w:r>
      <w:r>
        <w:rPr>
          <w:rFonts w:hint="eastAsia"/>
          <w:lang w:val="en-US" w:eastAsia="zh-CN"/>
        </w:rPr>
        <w:t xml:space="preserve"> environment when the channel is LOS or blocked by a building</w:t>
      </w:r>
      <w:r>
        <w:rPr>
          <w:lang w:val="en-US" w:eastAsia="zh-CN"/>
        </w:rPr>
        <w:t>.</w:t>
      </w:r>
    </w:p>
    <w:p w14:paraId="11B88BF3" w14:textId="3558E60F" w:rsidR="009A08FF" w:rsidRDefault="000C5FF9" w:rsidP="002C1A8F">
      <w:pPr>
        <w:numPr>
          <w:ilvl w:val="0"/>
          <w:numId w:val="7"/>
        </w:numPr>
        <w:rPr>
          <w:lang w:val="en-US" w:eastAsia="zh-CN"/>
        </w:rPr>
      </w:pPr>
      <w:r>
        <w:rPr>
          <w:rFonts w:hint="eastAsia"/>
          <w:lang w:val="en-US" w:eastAsia="zh-CN"/>
        </w:rPr>
        <w:t xml:space="preserve">When </w:t>
      </w:r>
      <w:r>
        <w:rPr>
          <w:lang w:val="en-US" w:eastAsia="zh-CN"/>
        </w:rPr>
        <w:t xml:space="preserve">the </w:t>
      </w:r>
      <w:r>
        <w:rPr>
          <w:rFonts w:hint="eastAsia"/>
          <w:lang w:val="en-US" w:eastAsia="zh-CN"/>
        </w:rPr>
        <w:t xml:space="preserve">channel is blocked by other vehicles, </w:t>
      </w:r>
      <w:r>
        <w:rPr>
          <w:lang w:val="en-US" w:eastAsia="zh-CN"/>
        </w:rPr>
        <w:t xml:space="preserve">the </w:t>
      </w:r>
      <w:r>
        <w:rPr>
          <w:rFonts w:hint="eastAsia"/>
          <w:lang w:val="en-US" w:eastAsia="zh-CN"/>
        </w:rPr>
        <w:t xml:space="preserve">fast fading parameters may </w:t>
      </w:r>
      <w:r>
        <w:rPr>
          <w:lang w:val="en-US" w:eastAsia="zh-CN"/>
        </w:rPr>
        <w:t xml:space="preserve">increase </w:t>
      </w:r>
      <w:r>
        <w:rPr>
          <w:rFonts w:hint="eastAsia"/>
          <w:lang w:val="en-US" w:eastAsia="zh-CN"/>
        </w:rPr>
        <w:t>relative to that of</w:t>
      </w:r>
      <w:r>
        <w:rPr>
          <w:lang w:val="en-US" w:eastAsia="zh-CN"/>
        </w:rPr>
        <w:t xml:space="preserve"> the</w:t>
      </w:r>
      <w:r>
        <w:rPr>
          <w:rFonts w:hint="eastAsia"/>
          <w:lang w:val="en-US" w:eastAsia="zh-CN"/>
        </w:rPr>
        <w:t xml:space="preserve"> LOS case</w:t>
      </w:r>
      <w:r>
        <w:rPr>
          <w:lang w:val="en-US" w:eastAsia="zh-CN"/>
        </w:rPr>
        <w:t>,</w:t>
      </w:r>
      <w:r>
        <w:rPr>
          <w:rFonts w:hint="eastAsia"/>
          <w:lang w:val="en-US" w:eastAsia="zh-CN"/>
        </w:rPr>
        <w:t xml:space="preserve"> respectively for freeway and urban scenario</w:t>
      </w:r>
      <w:r>
        <w:rPr>
          <w:lang w:val="en-US" w:eastAsia="zh-CN"/>
        </w:rPr>
        <w:t>s</w:t>
      </w:r>
      <w:r>
        <w:rPr>
          <w:rFonts w:hint="eastAsia"/>
          <w:lang w:val="en-US" w:eastAsia="zh-CN"/>
        </w:rPr>
        <w:t xml:space="preserve">. The </w:t>
      </w:r>
      <w:r>
        <w:rPr>
          <w:lang w:val="en-US" w:eastAsia="zh-CN"/>
        </w:rPr>
        <w:t>increased</w:t>
      </w:r>
      <w:r>
        <w:rPr>
          <w:rFonts w:hint="eastAsia"/>
          <w:lang w:val="en-US" w:eastAsia="zh-CN"/>
        </w:rPr>
        <w:t xml:space="preserve"> value is FFS.</w:t>
      </w:r>
    </w:p>
    <w:p w14:paraId="22693A15" w14:textId="77777777" w:rsidR="009A08FF" w:rsidRDefault="000C5FF9">
      <w:pPr>
        <w:rPr>
          <w:lang w:val="en-US" w:eastAsia="zh-CN"/>
        </w:rPr>
      </w:pPr>
      <w:r>
        <w:rPr>
          <w:rFonts w:hint="eastAsia"/>
          <w:b/>
          <w:bCs/>
          <w:lang w:val="en-US" w:eastAsia="zh-CN"/>
        </w:rPr>
        <w:t xml:space="preserve">Proposal </w:t>
      </w:r>
      <w:r>
        <w:rPr>
          <w:b/>
          <w:bCs/>
          <w:lang w:val="en-US" w:eastAsia="zh-CN"/>
        </w:rPr>
        <w:t xml:space="preserve">3: </w:t>
      </w:r>
      <w:r>
        <w:rPr>
          <w:lang w:val="en-US" w:eastAsia="zh-CN"/>
        </w:rPr>
        <w:t>E</w:t>
      </w:r>
      <w:r>
        <w:rPr>
          <w:rFonts w:hint="eastAsia"/>
          <w:lang w:val="en-US" w:eastAsia="zh-CN"/>
        </w:rPr>
        <w:t xml:space="preserve">quation 2-2 is considered for eV2X </w:t>
      </w:r>
      <w:r>
        <w:rPr>
          <w:lang w:val="en-US" w:eastAsia="zh-CN"/>
        </w:rPr>
        <w:t>d</w:t>
      </w:r>
      <w:r>
        <w:rPr>
          <w:rFonts w:hint="eastAsia"/>
          <w:lang w:val="en-US" w:eastAsia="zh-CN"/>
        </w:rPr>
        <w:t>ual mobility model.</w:t>
      </w:r>
    </w:p>
    <w:p w14:paraId="39E5FF30" w14:textId="77777777" w:rsidR="009A08FF" w:rsidRDefault="000C5FF9">
      <w:pPr>
        <w:pStyle w:val="Heading1"/>
        <w:jc w:val="both"/>
        <w:rPr>
          <w:lang w:val="en-US"/>
        </w:rPr>
      </w:pPr>
      <w:r>
        <w:rPr>
          <w:lang w:val="en-US"/>
        </w:rPr>
        <w:t xml:space="preserve">References </w:t>
      </w:r>
    </w:p>
    <w:p w14:paraId="477B99D2" w14:textId="77777777" w:rsidR="009A08FF" w:rsidRDefault="000C5FF9">
      <w:pPr>
        <w:numPr>
          <w:ilvl w:val="0"/>
          <w:numId w:val="8"/>
        </w:numPr>
        <w:jc w:val="both"/>
      </w:pPr>
      <w:r>
        <w:rPr>
          <w:rFonts w:hint="eastAsia"/>
          <w:sz w:val="18"/>
          <w:szCs w:val="18"/>
          <w:lang w:val="en-US" w:eastAsia="zh-CN"/>
        </w:rPr>
        <w:t>RP</w:t>
      </w:r>
      <w:r>
        <w:rPr>
          <w:lang w:val="en-US" w:eastAsia="zh-CN"/>
        </w:rPr>
        <w:t>-171093, Study on evaluation methodology of new V2X use cases for LTE and NR, West Palm Beach, USA, June 5 – 8, 2017.</w:t>
      </w:r>
    </w:p>
    <w:p w14:paraId="6BC8EEC5" w14:textId="77777777" w:rsidR="009A08FF" w:rsidRDefault="000C5FF9">
      <w:pPr>
        <w:numPr>
          <w:ilvl w:val="0"/>
          <w:numId w:val="8"/>
        </w:numPr>
        <w:jc w:val="both"/>
        <w:rPr>
          <w:lang w:val="en-US" w:eastAsia="zh-CN"/>
        </w:rPr>
      </w:pPr>
      <w:bookmarkStart w:id="11" w:name="_Ref492665742"/>
      <w:r>
        <w:rPr>
          <w:rFonts w:eastAsia="MS Mincho"/>
          <w:lang w:eastAsia="ja-JP"/>
        </w:rPr>
        <w:t>R1-1715092, LG Electronics, Summary of email discussion [89-28] eV2X evaluation methodology, 3GPP TSG RAN WG1 Meeting #90, Prague, Czech Republic, 21st – 25th August 2017.</w:t>
      </w:r>
      <w:bookmarkEnd w:id="11"/>
    </w:p>
    <w:p w14:paraId="167CE179" w14:textId="77777777" w:rsidR="009A08FF" w:rsidRDefault="000C5FF9">
      <w:pPr>
        <w:numPr>
          <w:ilvl w:val="0"/>
          <w:numId w:val="8"/>
        </w:numPr>
        <w:jc w:val="both"/>
        <w:rPr>
          <w:lang w:val="en-US" w:eastAsia="zh-CN"/>
        </w:rPr>
      </w:pPr>
      <w:r>
        <w:rPr>
          <w:lang w:val="en-US" w:eastAsia="zh-CN"/>
        </w:rPr>
        <w:t>R1-1717293, “Summary of email discussion [90-30] on eV2X evaluation methodology”</w:t>
      </w:r>
    </w:p>
    <w:p w14:paraId="4FE293A2" w14:textId="77777777" w:rsidR="009A08FF" w:rsidRDefault="000C5FF9">
      <w:pPr>
        <w:numPr>
          <w:ilvl w:val="0"/>
          <w:numId w:val="8"/>
        </w:numPr>
        <w:jc w:val="both"/>
        <w:rPr>
          <w:lang w:val="en-US" w:eastAsia="zh-CN"/>
        </w:rPr>
      </w:pPr>
      <w:r>
        <w:rPr>
          <w:lang w:eastAsia="zh-CN"/>
        </w:rPr>
        <w:t xml:space="preserve">R1-1721545, </w:t>
      </w:r>
      <w:r>
        <w:rPr>
          <w:lang w:val="en-US" w:eastAsia="zh-CN"/>
        </w:rPr>
        <w:t>“</w:t>
      </w:r>
      <w:r>
        <w:rPr>
          <w:lang w:eastAsia="zh-CN"/>
        </w:rPr>
        <w:t>Summary of email discussion [90b-NR-02] on eV2X evaluation methodology</w:t>
      </w:r>
      <w:r>
        <w:rPr>
          <w:lang w:val="en-US" w:eastAsia="zh-CN"/>
        </w:rPr>
        <w:t>”</w:t>
      </w:r>
    </w:p>
    <w:p w14:paraId="42467BED" w14:textId="77777777" w:rsidR="009A08FF" w:rsidRDefault="000C5FF9">
      <w:pPr>
        <w:numPr>
          <w:ilvl w:val="0"/>
          <w:numId w:val="8"/>
        </w:numPr>
        <w:jc w:val="both"/>
        <w:rPr>
          <w:lang w:val="en-US" w:eastAsia="zh-CN"/>
        </w:rPr>
      </w:pPr>
      <w:r>
        <w:rPr>
          <w:lang w:val="en-US" w:eastAsia="zh-CN"/>
        </w:rPr>
        <w:t xml:space="preserve">M. Jacob, S. Priebe, T. </w:t>
      </w:r>
      <w:proofErr w:type="spellStart"/>
      <w:r>
        <w:rPr>
          <w:lang w:val="en-US" w:eastAsia="zh-CN"/>
        </w:rPr>
        <w:t>Kurner</w:t>
      </w:r>
      <w:proofErr w:type="spellEnd"/>
      <w:r>
        <w:rPr>
          <w:lang w:val="en-US" w:eastAsia="zh-CN"/>
        </w:rPr>
        <w:t xml:space="preserve">, M. Peter, M. </w:t>
      </w:r>
      <w:proofErr w:type="spellStart"/>
      <w:r>
        <w:rPr>
          <w:lang w:val="en-US" w:eastAsia="zh-CN"/>
        </w:rPr>
        <w:t>Wisotzki</w:t>
      </w:r>
      <w:proofErr w:type="spellEnd"/>
      <w:r>
        <w:rPr>
          <w:lang w:val="en-US" w:eastAsia="zh-CN"/>
        </w:rPr>
        <w:t xml:space="preserve">, R. </w:t>
      </w:r>
      <w:proofErr w:type="spellStart"/>
      <w:r>
        <w:rPr>
          <w:lang w:val="en-US" w:eastAsia="zh-CN"/>
        </w:rPr>
        <w:t>Felbecker</w:t>
      </w:r>
      <w:proofErr w:type="spellEnd"/>
      <w:r>
        <w:rPr>
          <w:lang w:val="en-US" w:eastAsia="zh-CN"/>
        </w:rPr>
        <w:t xml:space="preserve">, and W. </w:t>
      </w:r>
      <w:proofErr w:type="spellStart"/>
      <w:r>
        <w:rPr>
          <w:lang w:val="en-US" w:eastAsia="zh-CN"/>
        </w:rPr>
        <w:t>Keusgen</w:t>
      </w:r>
      <w:proofErr w:type="spellEnd"/>
      <w:r>
        <w:rPr>
          <w:lang w:val="en-US" w:eastAsia="zh-CN"/>
        </w:rPr>
        <w:t xml:space="preserve">, “Fundamental analyses of 60 </w:t>
      </w:r>
      <w:proofErr w:type="spellStart"/>
      <w:r>
        <w:rPr>
          <w:lang w:val="en-US" w:eastAsia="zh-CN"/>
        </w:rPr>
        <w:t>ghz</w:t>
      </w:r>
      <w:proofErr w:type="spellEnd"/>
      <w:r>
        <w:rPr>
          <w:lang w:val="en-US" w:eastAsia="zh-CN"/>
        </w:rPr>
        <w:t xml:space="preserve"> human blockage,” in Antennas and Propagation (</w:t>
      </w:r>
      <w:proofErr w:type="spellStart"/>
      <w:r>
        <w:rPr>
          <w:lang w:val="en-US" w:eastAsia="zh-CN"/>
        </w:rPr>
        <w:t>EuCAP</w:t>
      </w:r>
      <w:proofErr w:type="spellEnd"/>
      <w:r>
        <w:rPr>
          <w:lang w:val="en-US" w:eastAsia="zh-CN"/>
        </w:rPr>
        <w:t>), 2013 7th European Conference on, April 2013, pp. 117–121</w:t>
      </w:r>
    </w:p>
    <w:p w14:paraId="250D1747" w14:textId="77777777" w:rsidR="009A08FF" w:rsidRDefault="000C5FF9">
      <w:pPr>
        <w:numPr>
          <w:ilvl w:val="0"/>
          <w:numId w:val="8"/>
        </w:numPr>
        <w:jc w:val="both"/>
        <w:rPr>
          <w:lang w:val="en-US" w:eastAsia="zh-CN"/>
        </w:rPr>
      </w:pPr>
      <w:r>
        <w:rPr>
          <w:lang w:val="en-US" w:eastAsia="zh-CN"/>
        </w:rPr>
        <w:t xml:space="preserve">M. Jacob, S. Priebe, A. </w:t>
      </w:r>
      <w:proofErr w:type="spellStart"/>
      <w:r>
        <w:rPr>
          <w:lang w:val="en-US" w:eastAsia="zh-CN"/>
        </w:rPr>
        <w:t>Maltsev</w:t>
      </w:r>
      <w:proofErr w:type="spellEnd"/>
      <w:r>
        <w:rPr>
          <w:lang w:val="en-US" w:eastAsia="zh-CN"/>
        </w:rPr>
        <w:t xml:space="preserve">, A. </w:t>
      </w:r>
      <w:proofErr w:type="spellStart"/>
      <w:r>
        <w:rPr>
          <w:lang w:val="en-US" w:eastAsia="zh-CN"/>
        </w:rPr>
        <w:t>Lomayev</w:t>
      </w:r>
      <w:proofErr w:type="spellEnd"/>
      <w:r>
        <w:rPr>
          <w:lang w:val="en-US" w:eastAsia="zh-CN"/>
        </w:rPr>
        <w:t xml:space="preserve">, V. Erceg, and T. </w:t>
      </w:r>
      <w:proofErr w:type="spellStart"/>
      <w:r>
        <w:rPr>
          <w:lang w:val="en-US" w:eastAsia="zh-CN"/>
        </w:rPr>
        <w:t>Kurner</w:t>
      </w:r>
      <w:proofErr w:type="spellEnd"/>
      <w:r>
        <w:rPr>
          <w:lang w:val="en-US" w:eastAsia="zh-CN"/>
        </w:rPr>
        <w:t xml:space="preserve">, “A ray tracing based stochastic human blockage model for the </w:t>
      </w:r>
      <w:proofErr w:type="spellStart"/>
      <w:r>
        <w:rPr>
          <w:lang w:val="en-US" w:eastAsia="zh-CN"/>
        </w:rPr>
        <w:t>ieee</w:t>
      </w:r>
      <w:proofErr w:type="spellEnd"/>
      <w:r>
        <w:rPr>
          <w:lang w:val="en-US" w:eastAsia="zh-CN"/>
        </w:rPr>
        <w:t xml:space="preserve"> 802.11ad 60 </w:t>
      </w:r>
      <w:proofErr w:type="spellStart"/>
      <w:r>
        <w:rPr>
          <w:lang w:val="en-US" w:eastAsia="zh-CN"/>
        </w:rPr>
        <w:t>ghz</w:t>
      </w:r>
      <w:proofErr w:type="spellEnd"/>
      <w:r>
        <w:rPr>
          <w:lang w:val="en-US" w:eastAsia="zh-CN"/>
        </w:rPr>
        <w:t xml:space="preserve"> channel model,” in Antennas and Propagation (EUCAP), Proceedings of the 5th European Conference on, April 2011, pp. 3084–3088.</w:t>
      </w:r>
    </w:p>
    <w:p w14:paraId="0242D304" w14:textId="77777777" w:rsidR="009A08FF" w:rsidRDefault="000C5FF9">
      <w:pPr>
        <w:numPr>
          <w:ilvl w:val="0"/>
          <w:numId w:val="8"/>
        </w:numPr>
        <w:jc w:val="both"/>
        <w:rPr>
          <w:lang w:val="en-US" w:eastAsia="zh-CN"/>
        </w:rPr>
      </w:pPr>
      <w:r>
        <w:rPr>
          <w:lang w:val="en-US" w:eastAsia="zh-CN"/>
        </w:rPr>
        <w:lastRenderedPageBreak/>
        <w:t xml:space="preserve">D. </w:t>
      </w:r>
      <w:proofErr w:type="spellStart"/>
      <w:r>
        <w:rPr>
          <w:lang w:val="en-US" w:eastAsia="zh-CN"/>
        </w:rPr>
        <w:t>Cassioli</w:t>
      </w:r>
      <w:proofErr w:type="spellEnd"/>
      <w:r>
        <w:rPr>
          <w:lang w:val="en-US" w:eastAsia="zh-CN"/>
        </w:rPr>
        <w:t xml:space="preserve"> and N. </w:t>
      </w:r>
      <w:proofErr w:type="spellStart"/>
      <w:r>
        <w:rPr>
          <w:lang w:val="en-US" w:eastAsia="zh-CN"/>
        </w:rPr>
        <w:t>Rendevski</w:t>
      </w:r>
      <w:proofErr w:type="spellEnd"/>
      <w:r>
        <w:rPr>
          <w:lang w:val="en-US" w:eastAsia="zh-CN"/>
        </w:rPr>
        <w:t xml:space="preserve">, “A statistical model for the shadowing induced by human bodies in the proximity of a </w:t>
      </w:r>
      <w:proofErr w:type="spellStart"/>
      <w:r>
        <w:rPr>
          <w:lang w:val="en-US" w:eastAsia="zh-CN"/>
        </w:rPr>
        <w:t>mmwaves</w:t>
      </w:r>
      <w:proofErr w:type="spellEnd"/>
      <w:r>
        <w:rPr>
          <w:lang w:val="en-US" w:eastAsia="zh-CN"/>
        </w:rPr>
        <w:t xml:space="preserve"> radio link,” in Communications Workshops (ICC), 2014 IEEE International Conference on, June 2014, pp. 14–19. </w:t>
      </w:r>
    </w:p>
    <w:p w14:paraId="58A5FA39" w14:textId="77777777" w:rsidR="009A08FF" w:rsidRDefault="000C5FF9">
      <w:pPr>
        <w:numPr>
          <w:ilvl w:val="0"/>
          <w:numId w:val="8"/>
        </w:numPr>
        <w:jc w:val="both"/>
        <w:rPr>
          <w:lang w:val="en-US" w:eastAsia="zh-CN"/>
        </w:rPr>
      </w:pPr>
      <w:r>
        <w:rPr>
          <w:lang w:val="en-US" w:eastAsia="ja-JP"/>
        </w:rPr>
        <w:t>3GPP TR 38.9</w:t>
      </w:r>
      <w:r>
        <w:rPr>
          <w:lang w:val="en-US" w:eastAsia="zh-CN"/>
        </w:rPr>
        <w:t>01: “Study on channel model for frequencies from 0.5 to 100 GHz”</w:t>
      </w:r>
    </w:p>
    <w:p w14:paraId="727D3845" w14:textId="77777777" w:rsidR="009A08FF" w:rsidRDefault="000C5FF9">
      <w:pPr>
        <w:numPr>
          <w:ilvl w:val="0"/>
          <w:numId w:val="8"/>
        </w:numPr>
        <w:jc w:val="both"/>
      </w:pPr>
      <w:r>
        <w:rPr>
          <w:lang w:val="en-US" w:eastAsia="zh-CN"/>
        </w:rPr>
        <w:t>R1-161621</w:t>
      </w:r>
      <w:r>
        <w:rPr>
          <w:lang w:eastAsia="zh-CN"/>
        </w:rPr>
        <w:t xml:space="preserve">, </w:t>
      </w:r>
      <w:r>
        <w:rPr>
          <w:lang w:val="en-US" w:eastAsia="zh-CN"/>
        </w:rPr>
        <w:t xml:space="preserve">“Statistical modeling of human </w:t>
      </w:r>
      <w:proofErr w:type="spellStart"/>
      <w:r>
        <w:rPr>
          <w:lang w:val="en-US" w:eastAsia="zh-CN"/>
        </w:rPr>
        <w:t>blockage_final</w:t>
      </w:r>
      <w:proofErr w:type="spellEnd"/>
      <w:r>
        <w:rPr>
          <w:lang w:val="en-US" w:eastAsia="zh-CN"/>
        </w:rPr>
        <w:t>”</w:t>
      </w:r>
    </w:p>
    <w:sectPr w:rsidR="009A08FF">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default"/>
    <w:sig w:usb0="E1002EFF" w:usb1="C000605B" w:usb2="00000029" w:usb3="00000000" w:csb0="200101FF" w:csb1="2028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386C5513"/>
    <w:multiLevelType w:val="multilevel"/>
    <w:tmpl w:val="386C551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461F51D7"/>
    <w:multiLevelType w:val="multilevel"/>
    <w:tmpl w:val="461F51D7"/>
    <w:lvl w:ilvl="0">
      <w:start w:val="1"/>
      <w:numFmt w:val="bullet"/>
      <w:lvlText w:val=""/>
      <w:lvlJc w:val="left"/>
      <w:pPr>
        <w:ind w:left="1606" w:hanging="400"/>
      </w:pPr>
      <w:rPr>
        <w:rFonts w:ascii="Wingdings" w:hAnsi="Wingdings" w:hint="default"/>
      </w:rPr>
    </w:lvl>
    <w:lvl w:ilvl="1">
      <w:start w:val="1"/>
      <w:numFmt w:val="bullet"/>
      <w:lvlText w:val="–"/>
      <w:lvlJc w:val="left"/>
      <w:pPr>
        <w:ind w:left="2006" w:hanging="400"/>
      </w:pPr>
      <w:rPr>
        <w:rFonts w:ascii="Malgun Gothic" w:eastAsia="Malgun Gothic" w:hAnsi="Malgun Gothic" w:hint="eastAsia"/>
      </w:rPr>
    </w:lvl>
    <w:lvl w:ilvl="2">
      <w:start w:val="1"/>
      <w:numFmt w:val="bullet"/>
      <w:lvlText w:val=""/>
      <w:lvlJc w:val="left"/>
      <w:pPr>
        <w:ind w:left="2406" w:hanging="400"/>
      </w:pPr>
      <w:rPr>
        <w:rFonts w:ascii="Wingdings" w:hAnsi="Wingdings" w:hint="default"/>
      </w:rPr>
    </w:lvl>
    <w:lvl w:ilvl="3">
      <w:start w:val="1"/>
      <w:numFmt w:val="bullet"/>
      <w:lvlText w:val=""/>
      <w:lvlJc w:val="left"/>
      <w:pPr>
        <w:ind w:left="2806" w:hanging="400"/>
      </w:pPr>
      <w:rPr>
        <w:rFonts w:ascii="Wingdings" w:hAnsi="Wingdings" w:hint="default"/>
      </w:rPr>
    </w:lvl>
    <w:lvl w:ilvl="4">
      <w:start w:val="1"/>
      <w:numFmt w:val="bullet"/>
      <w:lvlText w:val=""/>
      <w:lvlJc w:val="left"/>
      <w:pPr>
        <w:ind w:left="3206" w:hanging="400"/>
      </w:pPr>
      <w:rPr>
        <w:rFonts w:ascii="Wingdings" w:hAnsi="Wingdings" w:hint="default"/>
      </w:rPr>
    </w:lvl>
    <w:lvl w:ilvl="5">
      <w:start w:val="1"/>
      <w:numFmt w:val="bullet"/>
      <w:lvlText w:val=""/>
      <w:lvlJc w:val="left"/>
      <w:pPr>
        <w:ind w:left="3606" w:hanging="400"/>
      </w:pPr>
      <w:rPr>
        <w:rFonts w:ascii="Wingdings" w:hAnsi="Wingdings" w:hint="default"/>
      </w:rPr>
    </w:lvl>
    <w:lvl w:ilvl="6">
      <w:start w:val="1"/>
      <w:numFmt w:val="bullet"/>
      <w:lvlText w:val=""/>
      <w:lvlJc w:val="left"/>
      <w:pPr>
        <w:ind w:left="4006" w:hanging="400"/>
      </w:pPr>
      <w:rPr>
        <w:rFonts w:ascii="Wingdings" w:hAnsi="Wingdings" w:hint="default"/>
      </w:rPr>
    </w:lvl>
    <w:lvl w:ilvl="7">
      <w:start w:val="1"/>
      <w:numFmt w:val="bullet"/>
      <w:lvlText w:val=""/>
      <w:lvlJc w:val="left"/>
      <w:pPr>
        <w:ind w:left="4406" w:hanging="400"/>
      </w:pPr>
      <w:rPr>
        <w:rFonts w:ascii="Wingdings" w:hAnsi="Wingdings" w:hint="default"/>
      </w:rPr>
    </w:lvl>
    <w:lvl w:ilvl="8">
      <w:start w:val="1"/>
      <w:numFmt w:val="bullet"/>
      <w:lvlText w:val=""/>
      <w:lvlJc w:val="left"/>
      <w:pPr>
        <w:ind w:left="4806" w:hanging="400"/>
      </w:pPr>
      <w:rPr>
        <w:rFonts w:ascii="Wingdings" w:hAnsi="Wingdings" w:hint="default"/>
      </w:rPr>
    </w:lvl>
  </w:abstractNum>
  <w:abstractNum w:abstractNumId="3" w15:restartNumberingAfterBreak="0">
    <w:nsid w:val="588B0259"/>
    <w:multiLevelType w:val="multilevel"/>
    <w:tmpl w:val="588B0259"/>
    <w:lvl w:ilvl="0">
      <w:start w:val="1"/>
      <w:numFmt w:val="bullet"/>
      <w:pStyle w:val="hsh2"/>
      <w:lvlText w:val=""/>
      <w:lvlJc w:val="left"/>
      <w:pPr>
        <w:ind w:left="855" w:hanging="420"/>
      </w:pPr>
      <w:rPr>
        <w:rFonts w:ascii="Wingdings" w:hAnsi="Wingdings" w:hint="default"/>
      </w:rPr>
    </w:lvl>
    <w:lvl w:ilvl="1">
      <w:start w:val="1"/>
      <w:numFmt w:val="bullet"/>
      <w:lvlText w:val=""/>
      <w:lvlJc w:val="left"/>
      <w:pPr>
        <w:ind w:left="1275" w:hanging="420"/>
      </w:pPr>
      <w:rPr>
        <w:rFonts w:ascii="Wingdings" w:hAnsi="Wingdings" w:hint="default"/>
      </w:rPr>
    </w:lvl>
    <w:lvl w:ilvl="2">
      <w:start w:val="1"/>
      <w:numFmt w:val="bullet"/>
      <w:lvlText w:val=""/>
      <w:lvlJc w:val="left"/>
      <w:pPr>
        <w:ind w:left="1695" w:hanging="420"/>
      </w:pPr>
      <w:rPr>
        <w:rFonts w:ascii="Wingdings" w:hAnsi="Wingdings" w:hint="default"/>
      </w:rPr>
    </w:lvl>
    <w:lvl w:ilvl="3">
      <w:start w:val="1"/>
      <w:numFmt w:val="bullet"/>
      <w:lvlText w:val=""/>
      <w:lvlJc w:val="left"/>
      <w:pPr>
        <w:ind w:left="2115" w:hanging="420"/>
      </w:pPr>
      <w:rPr>
        <w:rFonts w:ascii="Wingdings" w:hAnsi="Wingdings" w:hint="default"/>
      </w:rPr>
    </w:lvl>
    <w:lvl w:ilvl="4">
      <w:start w:val="1"/>
      <w:numFmt w:val="bullet"/>
      <w:lvlText w:val=""/>
      <w:lvlJc w:val="left"/>
      <w:pPr>
        <w:ind w:left="2535" w:hanging="420"/>
      </w:pPr>
      <w:rPr>
        <w:rFonts w:ascii="Wingdings" w:hAnsi="Wingdings" w:hint="default"/>
      </w:rPr>
    </w:lvl>
    <w:lvl w:ilvl="5">
      <w:start w:val="1"/>
      <w:numFmt w:val="bullet"/>
      <w:lvlText w:val=""/>
      <w:lvlJc w:val="left"/>
      <w:pPr>
        <w:ind w:left="2955" w:hanging="420"/>
      </w:pPr>
      <w:rPr>
        <w:rFonts w:ascii="Wingdings" w:hAnsi="Wingdings" w:hint="default"/>
      </w:rPr>
    </w:lvl>
    <w:lvl w:ilvl="6">
      <w:start w:val="1"/>
      <w:numFmt w:val="bullet"/>
      <w:lvlText w:val=""/>
      <w:lvlJc w:val="left"/>
      <w:pPr>
        <w:ind w:left="3375" w:hanging="420"/>
      </w:pPr>
      <w:rPr>
        <w:rFonts w:ascii="Wingdings" w:hAnsi="Wingdings" w:hint="default"/>
      </w:rPr>
    </w:lvl>
    <w:lvl w:ilvl="7">
      <w:start w:val="1"/>
      <w:numFmt w:val="bullet"/>
      <w:lvlText w:val=""/>
      <w:lvlJc w:val="left"/>
      <w:pPr>
        <w:ind w:left="3795" w:hanging="420"/>
      </w:pPr>
      <w:rPr>
        <w:rFonts w:ascii="Wingdings" w:hAnsi="Wingdings" w:hint="default"/>
      </w:rPr>
    </w:lvl>
    <w:lvl w:ilvl="8">
      <w:start w:val="1"/>
      <w:numFmt w:val="bullet"/>
      <w:lvlText w:val=""/>
      <w:lvlJc w:val="left"/>
      <w:pPr>
        <w:ind w:left="4215" w:hanging="420"/>
      </w:pPr>
      <w:rPr>
        <w:rFonts w:ascii="Wingdings" w:hAnsi="Wingdings" w:hint="default"/>
      </w:rPr>
    </w:lvl>
  </w:abstractNum>
  <w:abstractNum w:abstractNumId="4" w15:restartNumberingAfterBreak="0">
    <w:nsid w:val="5A693440"/>
    <w:multiLevelType w:val="multilevel"/>
    <w:tmpl w:val="5A69344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B0940FE"/>
    <w:multiLevelType w:val="multilevel"/>
    <w:tmpl w:val="5B0940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645315E0"/>
    <w:multiLevelType w:val="multilevel"/>
    <w:tmpl w:val="645315E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78151357"/>
    <w:multiLevelType w:val="multilevel"/>
    <w:tmpl w:val="78151357"/>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3"/>
  </w:num>
  <w:num w:numId="2">
    <w:abstractNumId w:val="5"/>
  </w:num>
  <w:num w:numId="3">
    <w:abstractNumId w:val="2"/>
  </w:num>
  <w:num w:numId="4">
    <w:abstractNumId w:val="6"/>
  </w:num>
  <w:num w:numId="5">
    <w:abstractNumId w:val="4"/>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52C943B-954D-46E2-9334-95ADE7C16854}"/>
    <w:docVar w:name="dgnword-eventsink" w:val="856140688"/>
  </w:docVars>
  <w:rsids>
    <w:rsidRoot w:val="002B2813"/>
    <w:rsid w:val="0000159F"/>
    <w:rsid w:val="00001710"/>
    <w:rsid w:val="0000320D"/>
    <w:rsid w:val="00004E08"/>
    <w:rsid w:val="00006AD4"/>
    <w:rsid w:val="000074C4"/>
    <w:rsid w:val="00012C4F"/>
    <w:rsid w:val="000131D1"/>
    <w:rsid w:val="000134E3"/>
    <w:rsid w:val="0001412A"/>
    <w:rsid w:val="0001487F"/>
    <w:rsid w:val="000166AC"/>
    <w:rsid w:val="000175D7"/>
    <w:rsid w:val="00017EDA"/>
    <w:rsid w:val="00021CAE"/>
    <w:rsid w:val="00024AEF"/>
    <w:rsid w:val="000250E0"/>
    <w:rsid w:val="00030048"/>
    <w:rsid w:val="0003072D"/>
    <w:rsid w:val="000314CD"/>
    <w:rsid w:val="000314D0"/>
    <w:rsid w:val="0003479E"/>
    <w:rsid w:val="00036A1A"/>
    <w:rsid w:val="00036B6E"/>
    <w:rsid w:val="00037A58"/>
    <w:rsid w:val="00037B3C"/>
    <w:rsid w:val="0004132D"/>
    <w:rsid w:val="00041515"/>
    <w:rsid w:val="00041E49"/>
    <w:rsid w:val="00042F74"/>
    <w:rsid w:val="000440A1"/>
    <w:rsid w:val="000461D4"/>
    <w:rsid w:val="00046508"/>
    <w:rsid w:val="00046630"/>
    <w:rsid w:val="00046C80"/>
    <w:rsid w:val="00046D52"/>
    <w:rsid w:val="00050112"/>
    <w:rsid w:val="00050A77"/>
    <w:rsid w:val="000511F9"/>
    <w:rsid w:val="00051286"/>
    <w:rsid w:val="000528A2"/>
    <w:rsid w:val="00053F01"/>
    <w:rsid w:val="00054D9D"/>
    <w:rsid w:val="00056544"/>
    <w:rsid w:val="0005775E"/>
    <w:rsid w:val="00057D7E"/>
    <w:rsid w:val="00060609"/>
    <w:rsid w:val="00060D8E"/>
    <w:rsid w:val="000621FC"/>
    <w:rsid w:val="00062D3D"/>
    <w:rsid w:val="00063808"/>
    <w:rsid w:val="00063D9E"/>
    <w:rsid w:val="00064AD3"/>
    <w:rsid w:val="00065088"/>
    <w:rsid w:val="000652D3"/>
    <w:rsid w:val="00066FEE"/>
    <w:rsid w:val="00070D2B"/>
    <w:rsid w:val="00070FAF"/>
    <w:rsid w:val="00073F0A"/>
    <w:rsid w:val="00075FDA"/>
    <w:rsid w:val="00080EAE"/>
    <w:rsid w:val="00081634"/>
    <w:rsid w:val="00082FAB"/>
    <w:rsid w:val="00083778"/>
    <w:rsid w:val="00085EB9"/>
    <w:rsid w:val="0008602A"/>
    <w:rsid w:val="00087456"/>
    <w:rsid w:val="00095A80"/>
    <w:rsid w:val="00096338"/>
    <w:rsid w:val="000973E1"/>
    <w:rsid w:val="000979F8"/>
    <w:rsid w:val="00097C57"/>
    <w:rsid w:val="000A20BA"/>
    <w:rsid w:val="000A22BD"/>
    <w:rsid w:val="000A262C"/>
    <w:rsid w:val="000A3C8D"/>
    <w:rsid w:val="000A46B4"/>
    <w:rsid w:val="000A489F"/>
    <w:rsid w:val="000A590F"/>
    <w:rsid w:val="000A5A49"/>
    <w:rsid w:val="000A7BC5"/>
    <w:rsid w:val="000B16DB"/>
    <w:rsid w:val="000B1C5E"/>
    <w:rsid w:val="000B2234"/>
    <w:rsid w:val="000B2A5B"/>
    <w:rsid w:val="000B3B91"/>
    <w:rsid w:val="000B4285"/>
    <w:rsid w:val="000B5BFF"/>
    <w:rsid w:val="000B72EA"/>
    <w:rsid w:val="000B76AC"/>
    <w:rsid w:val="000C006F"/>
    <w:rsid w:val="000C05F2"/>
    <w:rsid w:val="000C2405"/>
    <w:rsid w:val="000C2712"/>
    <w:rsid w:val="000C2D30"/>
    <w:rsid w:val="000C3EDA"/>
    <w:rsid w:val="000C4160"/>
    <w:rsid w:val="000C5FF9"/>
    <w:rsid w:val="000C60D6"/>
    <w:rsid w:val="000C6742"/>
    <w:rsid w:val="000C7364"/>
    <w:rsid w:val="000C7531"/>
    <w:rsid w:val="000D0258"/>
    <w:rsid w:val="000D0618"/>
    <w:rsid w:val="000D0BD6"/>
    <w:rsid w:val="000D3286"/>
    <w:rsid w:val="000D34BE"/>
    <w:rsid w:val="000D3806"/>
    <w:rsid w:val="000D667B"/>
    <w:rsid w:val="000D7BDC"/>
    <w:rsid w:val="000E0F3F"/>
    <w:rsid w:val="000E27AA"/>
    <w:rsid w:val="000E2CDF"/>
    <w:rsid w:val="000E2D2A"/>
    <w:rsid w:val="000E337A"/>
    <w:rsid w:val="000E4350"/>
    <w:rsid w:val="000E4408"/>
    <w:rsid w:val="000E5716"/>
    <w:rsid w:val="000E6601"/>
    <w:rsid w:val="000E7A79"/>
    <w:rsid w:val="000F0762"/>
    <w:rsid w:val="000F0CB3"/>
    <w:rsid w:val="000F1155"/>
    <w:rsid w:val="000F13AC"/>
    <w:rsid w:val="000F37B0"/>
    <w:rsid w:val="000F409B"/>
    <w:rsid w:val="000F4595"/>
    <w:rsid w:val="000F4A66"/>
    <w:rsid w:val="000F59FC"/>
    <w:rsid w:val="000F5BAE"/>
    <w:rsid w:val="00101EA9"/>
    <w:rsid w:val="00102DB9"/>
    <w:rsid w:val="00105466"/>
    <w:rsid w:val="001068D2"/>
    <w:rsid w:val="00112DCD"/>
    <w:rsid w:val="0011776C"/>
    <w:rsid w:val="00121406"/>
    <w:rsid w:val="001224DD"/>
    <w:rsid w:val="001237AC"/>
    <w:rsid w:val="00124E12"/>
    <w:rsid w:val="00125E7D"/>
    <w:rsid w:val="0012656B"/>
    <w:rsid w:val="0012673D"/>
    <w:rsid w:val="0012683D"/>
    <w:rsid w:val="001269B8"/>
    <w:rsid w:val="00127099"/>
    <w:rsid w:val="00127DEA"/>
    <w:rsid w:val="001301F6"/>
    <w:rsid w:val="00131290"/>
    <w:rsid w:val="00133F76"/>
    <w:rsid w:val="00135119"/>
    <w:rsid w:val="001365B2"/>
    <w:rsid w:val="00137D78"/>
    <w:rsid w:val="001409E7"/>
    <w:rsid w:val="001418B7"/>
    <w:rsid w:val="00141910"/>
    <w:rsid w:val="00142AD1"/>
    <w:rsid w:val="001443FB"/>
    <w:rsid w:val="00144C87"/>
    <w:rsid w:val="0014527B"/>
    <w:rsid w:val="00150E04"/>
    <w:rsid w:val="00152C69"/>
    <w:rsid w:val="00154B45"/>
    <w:rsid w:val="00155DD2"/>
    <w:rsid w:val="00157390"/>
    <w:rsid w:val="00160CD6"/>
    <w:rsid w:val="00164EAD"/>
    <w:rsid w:val="00165033"/>
    <w:rsid w:val="001670EA"/>
    <w:rsid w:val="001674A0"/>
    <w:rsid w:val="00167F1B"/>
    <w:rsid w:val="001709B4"/>
    <w:rsid w:val="00172062"/>
    <w:rsid w:val="00174FFD"/>
    <w:rsid w:val="00176608"/>
    <w:rsid w:val="0017726A"/>
    <w:rsid w:val="00180278"/>
    <w:rsid w:val="00181F83"/>
    <w:rsid w:val="001821DD"/>
    <w:rsid w:val="0018443A"/>
    <w:rsid w:val="001845A4"/>
    <w:rsid w:val="00186377"/>
    <w:rsid w:val="00187FB6"/>
    <w:rsid w:val="001905BD"/>
    <w:rsid w:val="00192FE6"/>
    <w:rsid w:val="00193004"/>
    <w:rsid w:val="00193986"/>
    <w:rsid w:val="00193EEC"/>
    <w:rsid w:val="00194570"/>
    <w:rsid w:val="0019476B"/>
    <w:rsid w:val="00195B09"/>
    <w:rsid w:val="00196BF4"/>
    <w:rsid w:val="001A0626"/>
    <w:rsid w:val="001A0AF0"/>
    <w:rsid w:val="001A12C1"/>
    <w:rsid w:val="001A3110"/>
    <w:rsid w:val="001A42FC"/>
    <w:rsid w:val="001A4EC1"/>
    <w:rsid w:val="001A559B"/>
    <w:rsid w:val="001A5B21"/>
    <w:rsid w:val="001A5DA6"/>
    <w:rsid w:val="001A5E19"/>
    <w:rsid w:val="001B01FA"/>
    <w:rsid w:val="001B0E65"/>
    <w:rsid w:val="001B2D2B"/>
    <w:rsid w:val="001B53D6"/>
    <w:rsid w:val="001C080B"/>
    <w:rsid w:val="001C0C8C"/>
    <w:rsid w:val="001C2F74"/>
    <w:rsid w:val="001C49FC"/>
    <w:rsid w:val="001C74CD"/>
    <w:rsid w:val="001C77F0"/>
    <w:rsid w:val="001C7F9E"/>
    <w:rsid w:val="001D0D2E"/>
    <w:rsid w:val="001D17A3"/>
    <w:rsid w:val="001D1CFF"/>
    <w:rsid w:val="001D35CA"/>
    <w:rsid w:val="001D47A8"/>
    <w:rsid w:val="001D71C9"/>
    <w:rsid w:val="001D7CA4"/>
    <w:rsid w:val="001E1D8B"/>
    <w:rsid w:val="001E2AA6"/>
    <w:rsid w:val="001E496B"/>
    <w:rsid w:val="001E4D4F"/>
    <w:rsid w:val="001E5DCC"/>
    <w:rsid w:val="001E74BA"/>
    <w:rsid w:val="001E766E"/>
    <w:rsid w:val="001E76D8"/>
    <w:rsid w:val="001F01FB"/>
    <w:rsid w:val="001F05F6"/>
    <w:rsid w:val="001F0658"/>
    <w:rsid w:val="001F0E92"/>
    <w:rsid w:val="001F23BD"/>
    <w:rsid w:val="001F3A15"/>
    <w:rsid w:val="001F42A5"/>
    <w:rsid w:val="001F5019"/>
    <w:rsid w:val="001F5C49"/>
    <w:rsid w:val="001F67AA"/>
    <w:rsid w:val="001F7599"/>
    <w:rsid w:val="00200578"/>
    <w:rsid w:val="002014CC"/>
    <w:rsid w:val="002028E7"/>
    <w:rsid w:val="00202FB4"/>
    <w:rsid w:val="00203D8F"/>
    <w:rsid w:val="00204B3A"/>
    <w:rsid w:val="00204B52"/>
    <w:rsid w:val="00205D9D"/>
    <w:rsid w:val="0020722A"/>
    <w:rsid w:val="00207BEB"/>
    <w:rsid w:val="00210309"/>
    <w:rsid w:val="00210F3A"/>
    <w:rsid w:val="002115EE"/>
    <w:rsid w:val="00211D82"/>
    <w:rsid w:val="00212FB8"/>
    <w:rsid w:val="002135A8"/>
    <w:rsid w:val="00213F45"/>
    <w:rsid w:val="002149AF"/>
    <w:rsid w:val="00215CBA"/>
    <w:rsid w:val="00216447"/>
    <w:rsid w:val="00220B12"/>
    <w:rsid w:val="002218F6"/>
    <w:rsid w:val="00221EC5"/>
    <w:rsid w:val="00221EE7"/>
    <w:rsid w:val="00222A7A"/>
    <w:rsid w:val="00223251"/>
    <w:rsid w:val="00224A2C"/>
    <w:rsid w:val="00225730"/>
    <w:rsid w:val="002258C2"/>
    <w:rsid w:val="0022687C"/>
    <w:rsid w:val="00227CFF"/>
    <w:rsid w:val="002306F8"/>
    <w:rsid w:val="002312F4"/>
    <w:rsid w:val="00231FC7"/>
    <w:rsid w:val="00232DD9"/>
    <w:rsid w:val="0023405C"/>
    <w:rsid w:val="00235A66"/>
    <w:rsid w:val="00236450"/>
    <w:rsid w:val="0023765A"/>
    <w:rsid w:val="00241311"/>
    <w:rsid w:val="00242E06"/>
    <w:rsid w:val="00242E22"/>
    <w:rsid w:val="0024336B"/>
    <w:rsid w:val="0024424F"/>
    <w:rsid w:val="00244D28"/>
    <w:rsid w:val="00246EA6"/>
    <w:rsid w:val="002477DF"/>
    <w:rsid w:val="002526D4"/>
    <w:rsid w:val="00252C17"/>
    <w:rsid w:val="0025307F"/>
    <w:rsid w:val="002544E0"/>
    <w:rsid w:val="002551BD"/>
    <w:rsid w:val="0025533D"/>
    <w:rsid w:val="00256B89"/>
    <w:rsid w:val="002603F8"/>
    <w:rsid w:val="002604B7"/>
    <w:rsid w:val="0026198B"/>
    <w:rsid w:val="00262661"/>
    <w:rsid w:val="002633C3"/>
    <w:rsid w:val="002640BA"/>
    <w:rsid w:val="002660A5"/>
    <w:rsid w:val="00267587"/>
    <w:rsid w:val="00271589"/>
    <w:rsid w:val="002719F7"/>
    <w:rsid w:val="00271E2E"/>
    <w:rsid w:val="0027223C"/>
    <w:rsid w:val="00273FD6"/>
    <w:rsid w:val="002763E9"/>
    <w:rsid w:val="00276AB3"/>
    <w:rsid w:val="00280BF2"/>
    <w:rsid w:val="00284E32"/>
    <w:rsid w:val="00285510"/>
    <w:rsid w:val="00286643"/>
    <w:rsid w:val="00286965"/>
    <w:rsid w:val="00286CE8"/>
    <w:rsid w:val="00290006"/>
    <w:rsid w:val="00290748"/>
    <w:rsid w:val="0029136E"/>
    <w:rsid w:val="00291B76"/>
    <w:rsid w:val="00292399"/>
    <w:rsid w:val="002939AF"/>
    <w:rsid w:val="002966E4"/>
    <w:rsid w:val="002A0411"/>
    <w:rsid w:val="002A1062"/>
    <w:rsid w:val="002A3503"/>
    <w:rsid w:val="002A352A"/>
    <w:rsid w:val="002A3E47"/>
    <w:rsid w:val="002A6715"/>
    <w:rsid w:val="002A6A57"/>
    <w:rsid w:val="002B079B"/>
    <w:rsid w:val="002B132E"/>
    <w:rsid w:val="002B2813"/>
    <w:rsid w:val="002B430A"/>
    <w:rsid w:val="002B4D63"/>
    <w:rsid w:val="002B64CD"/>
    <w:rsid w:val="002B741B"/>
    <w:rsid w:val="002B7F18"/>
    <w:rsid w:val="002C0778"/>
    <w:rsid w:val="002C1A8F"/>
    <w:rsid w:val="002C4F0E"/>
    <w:rsid w:val="002C5615"/>
    <w:rsid w:val="002C5A73"/>
    <w:rsid w:val="002C6034"/>
    <w:rsid w:val="002C7A50"/>
    <w:rsid w:val="002C7C06"/>
    <w:rsid w:val="002D0150"/>
    <w:rsid w:val="002D2365"/>
    <w:rsid w:val="002D365F"/>
    <w:rsid w:val="002D4366"/>
    <w:rsid w:val="002D7C86"/>
    <w:rsid w:val="002E0692"/>
    <w:rsid w:val="002E1422"/>
    <w:rsid w:val="002E1D74"/>
    <w:rsid w:val="002E2943"/>
    <w:rsid w:val="002E2C5F"/>
    <w:rsid w:val="002E2CF1"/>
    <w:rsid w:val="002E2D0E"/>
    <w:rsid w:val="002E34AF"/>
    <w:rsid w:val="002E38C0"/>
    <w:rsid w:val="002E403A"/>
    <w:rsid w:val="002E4B3C"/>
    <w:rsid w:val="002E5FD7"/>
    <w:rsid w:val="002E62D2"/>
    <w:rsid w:val="002E6B93"/>
    <w:rsid w:val="002E6E27"/>
    <w:rsid w:val="002E7500"/>
    <w:rsid w:val="002F2A1F"/>
    <w:rsid w:val="002F46D5"/>
    <w:rsid w:val="002F4F2C"/>
    <w:rsid w:val="002F59C1"/>
    <w:rsid w:val="002F7067"/>
    <w:rsid w:val="002F72DA"/>
    <w:rsid w:val="002F76B1"/>
    <w:rsid w:val="002F7D66"/>
    <w:rsid w:val="00300751"/>
    <w:rsid w:val="0030090B"/>
    <w:rsid w:val="0030120A"/>
    <w:rsid w:val="00301D33"/>
    <w:rsid w:val="003031C7"/>
    <w:rsid w:val="0030396A"/>
    <w:rsid w:val="00303997"/>
    <w:rsid w:val="00303A9E"/>
    <w:rsid w:val="00304210"/>
    <w:rsid w:val="003048D7"/>
    <w:rsid w:val="00304AD2"/>
    <w:rsid w:val="00305B29"/>
    <w:rsid w:val="003062E6"/>
    <w:rsid w:val="003071F6"/>
    <w:rsid w:val="00311E6E"/>
    <w:rsid w:val="0031393C"/>
    <w:rsid w:val="00313B16"/>
    <w:rsid w:val="00313CB0"/>
    <w:rsid w:val="00313F96"/>
    <w:rsid w:val="00314BEB"/>
    <w:rsid w:val="00315348"/>
    <w:rsid w:val="00315AAB"/>
    <w:rsid w:val="003175E1"/>
    <w:rsid w:val="003202EF"/>
    <w:rsid w:val="003211B0"/>
    <w:rsid w:val="003224E7"/>
    <w:rsid w:val="00325D7A"/>
    <w:rsid w:val="00326A60"/>
    <w:rsid w:val="0032716B"/>
    <w:rsid w:val="00327305"/>
    <w:rsid w:val="00330187"/>
    <w:rsid w:val="00330B48"/>
    <w:rsid w:val="00331549"/>
    <w:rsid w:val="00332628"/>
    <w:rsid w:val="003347A4"/>
    <w:rsid w:val="00334969"/>
    <w:rsid w:val="00335974"/>
    <w:rsid w:val="00335EA8"/>
    <w:rsid w:val="003363DD"/>
    <w:rsid w:val="00336BE2"/>
    <w:rsid w:val="00336D5F"/>
    <w:rsid w:val="0033726C"/>
    <w:rsid w:val="00337A65"/>
    <w:rsid w:val="00340514"/>
    <w:rsid w:val="003410F5"/>
    <w:rsid w:val="0034111C"/>
    <w:rsid w:val="0034120E"/>
    <w:rsid w:val="0034217F"/>
    <w:rsid w:val="003428D3"/>
    <w:rsid w:val="00345405"/>
    <w:rsid w:val="003454FB"/>
    <w:rsid w:val="00346FED"/>
    <w:rsid w:val="00347E37"/>
    <w:rsid w:val="003516CD"/>
    <w:rsid w:val="00351BC7"/>
    <w:rsid w:val="00352D21"/>
    <w:rsid w:val="00354D1A"/>
    <w:rsid w:val="00357B9C"/>
    <w:rsid w:val="00357BFF"/>
    <w:rsid w:val="00361412"/>
    <w:rsid w:val="003615CA"/>
    <w:rsid w:val="003642A6"/>
    <w:rsid w:val="00370B63"/>
    <w:rsid w:val="003711AF"/>
    <w:rsid w:val="00371C39"/>
    <w:rsid w:val="00372627"/>
    <w:rsid w:val="003728DE"/>
    <w:rsid w:val="00374848"/>
    <w:rsid w:val="00375BAA"/>
    <w:rsid w:val="003767DF"/>
    <w:rsid w:val="0037751C"/>
    <w:rsid w:val="0038095D"/>
    <w:rsid w:val="00380C6F"/>
    <w:rsid w:val="00382DBD"/>
    <w:rsid w:val="00382F1A"/>
    <w:rsid w:val="00383658"/>
    <w:rsid w:val="00385905"/>
    <w:rsid w:val="00385C09"/>
    <w:rsid w:val="00387D99"/>
    <w:rsid w:val="00390DC3"/>
    <w:rsid w:val="00391024"/>
    <w:rsid w:val="003925AE"/>
    <w:rsid w:val="00393E19"/>
    <w:rsid w:val="00395824"/>
    <w:rsid w:val="00395F1E"/>
    <w:rsid w:val="00396FA4"/>
    <w:rsid w:val="00397185"/>
    <w:rsid w:val="0039778D"/>
    <w:rsid w:val="00397ACA"/>
    <w:rsid w:val="003A01C5"/>
    <w:rsid w:val="003A11E6"/>
    <w:rsid w:val="003A37AE"/>
    <w:rsid w:val="003A44D8"/>
    <w:rsid w:val="003A551A"/>
    <w:rsid w:val="003A597F"/>
    <w:rsid w:val="003A6477"/>
    <w:rsid w:val="003A71A8"/>
    <w:rsid w:val="003B0051"/>
    <w:rsid w:val="003B030B"/>
    <w:rsid w:val="003B1F0E"/>
    <w:rsid w:val="003B2E9B"/>
    <w:rsid w:val="003B2F8D"/>
    <w:rsid w:val="003B48EC"/>
    <w:rsid w:val="003B4FAA"/>
    <w:rsid w:val="003B547A"/>
    <w:rsid w:val="003B674C"/>
    <w:rsid w:val="003B7855"/>
    <w:rsid w:val="003C1098"/>
    <w:rsid w:val="003C1A18"/>
    <w:rsid w:val="003C27A1"/>
    <w:rsid w:val="003C353E"/>
    <w:rsid w:val="003C56BD"/>
    <w:rsid w:val="003C5C41"/>
    <w:rsid w:val="003C7B3F"/>
    <w:rsid w:val="003D0451"/>
    <w:rsid w:val="003D402B"/>
    <w:rsid w:val="003D51C9"/>
    <w:rsid w:val="003D5670"/>
    <w:rsid w:val="003D64D9"/>
    <w:rsid w:val="003D764F"/>
    <w:rsid w:val="003E0667"/>
    <w:rsid w:val="003E156A"/>
    <w:rsid w:val="003E2A2D"/>
    <w:rsid w:val="003E56B8"/>
    <w:rsid w:val="003E5F86"/>
    <w:rsid w:val="003E6031"/>
    <w:rsid w:val="003E64A9"/>
    <w:rsid w:val="003E7905"/>
    <w:rsid w:val="003E7F3C"/>
    <w:rsid w:val="003F0336"/>
    <w:rsid w:val="003F4B3F"/>
    <w:rsid w:val="003F5547"/>
    <w:rsid w:val="003F5C40"/>
    <w:rsid w:val="003F75ED"/>
    <w:rsid w:val="004002B7"/>
    <w:rsid w:val="00400F31"/>
    <w:rsid w:val="00402367"/>
    <w:rsid w:val="004027C9"/>
    <w:rsid w:val="00405B9D"/>
    <w:rsid w:val="004079B7"/>
    <w:rsid w:val="004154F7"/>
    <w:rsid w:val="004163C6"/>
    <w:rsid w:val="004172CF"/>
    <w:rsid w:val="004176FF"/>
    <w:rsid w:val="00423878"/>
    <w:rsid w:val="00423B33"/>
    <w:rsid w:val="004241C5"/>
    <w:rsid w:val="00424FA7"/>
    <w:rsid w:val="004309D8"/>
    <w:rsid w:val="00431708"/>
    <w:rsid w:val="00432110"/>
    <w:rsid w:val="00432BBE"/>
    <w:rsid w:val="00433A2D"/>
    <w:rsid w:val="004346EB"/>
    <w:rsid w:val="00435FE9"/>
    <w:rsid w:val="0043780F"/>
    <w:rsid w:val="00437A77"/>
    <w:rsid w:val="00442148"/>
    <w:rsid w:val="00442F63"/>
    <w:rsid w:val="0044309F"/>
    <w:rsid w:val="00444065"/>
    <w:rsid w:val="00445FF7"/>
    <w:rsid w:val="00451F9C"/>
    <w:rsid w:val="00452396"/>
    <w:rsid w:val="00453341"/>
    <w:rsid w:val="00454794"/>
    <w:rsid w:val="00454DCA"/>
    <w:rsid w:val="00456544"/>
    <w:rsid w:val="00456649"/>
    <w:rsid w:val="004567B7"/>
    <w:rsid w:val="0045737A"/>
    <w:rsid w:val="00461210"/>
    <w:rsid w:val="004612A1"/>
    <w:rsid w:val="00461B79"/>
    <w:rsid w:val="00462490"/>
    <w:rsid w:val="00465299"/>
    <w:rsid w:val="00466496"/>
    <w:rsid w:val="004665EA"/>
    <w:rsid w:val="00466A0F"/>
    <w:rsid w:val="004701F7"/>
    <w:rsid w:val="00470D16"/>
    <w:rsid w:val="00473A14"/>
    <w:rsid w:val="004746C6"/>
    <w:rsid w:val="0047541D"/>
    <w:rsid w:val="004757F9"/>
    <w:rsid w:val="00476180"/>
    <w:rsid w:val="004763BC"/>
    <w:rsid w:val="00477513"/>
    <w:rsid w:val="00477A3F"/>
    <w:rsid w:val="00477BF4"/>
    <w:rsid w:val="00480ABC"/>
    <w:rsid w:val="004816C2"/>
    <w:rsid w:val="00482AD4"/>
    <w:rsid w:val="00483261"/>
    <w:rsid w:val="00484DCA"/>
    <w:rsid w:val="00484E6B"/>
    <w:rsid w:val="00485AF4"/>
    <w:rsid w:val="00485F0E"/>
    <w:rsid w:val="00485F22"/>
    <w:rsid w:val="0048684E"/>
    <w:rsid w:val="00486A8C"/>
    <w:rsid w:val="00487AFD"/>
    <w:rsid w:val="00487BE6"/>
    <w:rsid w:val="00490147"/>
    <w:rsid w:val="004924B5"/>
    <w:rsid w:val="00492640"/>
    <w:rsid w:val="00492C47"/>
    <w:rsid w:val="00493FB3"/>
    <w:rsid w:val="00494319"/>
    <w:rsid w:val="00495D98"/>
    <w:rsid w:val="00496B4A"/>
    <w:rsid w:val="00497E38"/>
    <w:rsid w:val="004A0AA8"/>
    <w:rsid w:val="004A1FE4"/>
    <w:rsid w:val="004A2CA9"/>
    <w:rsid w:val="004A3998"/>
    <w:rsid w:val="004A4EB8"/>
    <w:rsid w:val="004A537D"/>
    <w:rsid w:val="004A5562"/>
    <w:rsid w:val="004A5D9B"/>
    <w:rsid w:val="004A6448"/>
    <w:rsid w:val="004A7273"/>
    <w:rsid w:val="004A7932"/>
    <w:rsid w:val="004B2965"/>
    <w:rsid w:val="004B4221"/>
    <w:rsid w:val="004B4224"/>
    <w:rsid w:val="004B4647"/>
    <w:rsid w:val="004B629A"/>
    <w:rsid w:val="004B6E1D"/>
    <w:rsid w:val="004B74FF"/>
    <w:rsid w:val="004B7F28"/>
    <w:rsid w:val="004C0D05"/>
    <w:rsid w:val="004C14D3"/>
    <w:rsid w:val="004C18D2"/>
    <w:rsid w:val="004C2E55"/>
    <w:rsid w:val="004C3B6E"/>
    <w:rsid w:val="004C483D"/>
    <w:rsid w:val="004C795A"/>
    <w:rsid w:val="004C7F93"/>
    <w:rsid w:val="004D1EDD"/>
    <w:rsid w:val="004D2D6C"/>
    <w:rsid w:val="004D5FBE"/>
    <w:rsid w:val="004D6051"/>
    <w:rsid w:val="004D63E6"/>
    <w:rsid w:val="004D7476"/>
    <w:rsid w:val="004E0079"/>
    <w:rsid w:val="004E0818"/>
    <w:rsid w:val="004E2892"/>
    <w:rsid w:val="004E2C3C"/>
    <w:rsid w:val="004E3216"/>
    <w:rsid w:val="004E3D74"/>
    <w:rsid w:val="004E6D4B"/>
    <w:rsid w:val="004E7B18"/>
    <w:rsid w:val="004F0DB4"/>
    <w:rsid w:val="004F1ACA"/>
    <w:rsid w:val="004F1EFC"/>
    <w:rsid w:val="004F240A"/>
    <w:rsid w:val="004F2712"/>
    <w:rsid w:val="004F27D9"/>
    <w:rsid w:val="004F30A1"/>
    <w:rsid w:val="004F4939"/>
    <w:rsid w:val="004F5154"/>
    <w:rsid w:val="004F5835"/>
    <w:rsid w:val="004F661C"/>
    <w:rsid w:val="004F67AC"/>
    <w:rsid w:val="004F6D99"/>
    <w:rsid w:val="004F70B7"/>
    <w:rsid w:val="004F7D37"/>
    <w:rsid w:val="00500B0E"/>
    <w:rsid w:val="00501204"/>
    <w:rsid w:val="00501425"/>
    <w:rsid w:val="00502500"/>
    <w:rsid w:val="00503234"/>
    <w:rsid w:val="00504311"/>
    <w:rsid w:val="00504834"/>
    <w:rsid w:val="0050485C"/>
    <w:rsid w:val="005050E8"/>
    <w:rsid w:val="00510E2C"/>
    <w:rsid w:val="00511079"/>
    <w:rsid w:val="0051223B"/>
    <w:rsid w:val="00512829"/>
    <w:rsid w:val="0051423C"/>
    <w:rsid w:val="00514C91"/>
    <w:rsid w:val="00516241"/>
    <w:rsid w:val="00516FD9"/>
    <w:rsid w:val="005243E0"/>
    <w:rsid w:val="005247F6"/>
    <w:rsid w:val="005265A3"/>
    <w:rsid w:val="00526783"/>
    <w:rsid w:val="0053162F"/>
    <w:rsid w:val="0053281C"/>
    <w:rsid w:val="005336EF"/>
    <w:rsid w:val="005340C9"/>
    <w:rsid w:val="005379BC"/>
    <w:rsid w:val="00540893"/>
    <w:rsid w:val="00541851"/>
    <w:rsid w:val="0054265B"/>
    <w:rsid w:val="005428C6"/>
    <w:rsid w:val="00542DBF"/>
    <w:rsid w:val="00543707"/>
    <w:rsid w:val="00543EBB"/>
    <w:rsid w:val="00544213"/>
    <w:rsid w:val="00544A7C"/>
    <w:rsid w:val="005474F4"/>
    <w:rsid w:val="00551291"/>
    <w:rsid w:val="0055243E"/>
    <w:rsid w:val="00552A50"/>
    <w:rsid w:val="00553F79"/>
    <w:rsid w:val="00554F75"/>
    <w:rsid w:val="005578F5"/>
    <w:rsid w:val="005606A4"/>
    <w:rsid w:val="005607B8"/>
    <w:rsid w:val="00560CF5"/>
    <w:rsid w:val="005611B8"/>
    <w:rsid w:val="00566D07"/>
    <w:rsid w:val="00567415"/>
    <w:rsid w:val="00570AB0"/>
    <w:rsid w:val="005813F0"/>
    <w:rsid w:val="00581D23"/>
    <w:rsid w:val="00582087"/>
    <w:rsid w:val="005831DD"/>
    <w:rsid w:val="005844A9"/>
    <w:rsid w:val="00586561"/>
    <w:rsid w:val="00587503"/>
    <w:rsid w:val="00587AEB"/>
    <w:rsid w:val="00590E8D"/>
    <w:rsid w:val="00591209"/>
    <w:rsid w:val="00592BD2"/>
    <w:rsid w:val="005947A3"/>
    <w:rsid w:val="005950DD"/>
    <w:rsid w:val="00595561"/>
    <w:rsid w:val="00597488"/>
    <w:rsid w:val="005975C4"/>
    <w:rsid w:val="00597ABC"/>
    <w:rsid w:val="005A33B2"/>
    <w:rsid w:val="005A359D"/>
    <w:rsid w:val="005A3774"/>
    <w:rsid w:val="005A4904"/>
    <w:rsid w:val="005A515A"/>
    <w:rsid w:val="005A69D0"/>
    <w:rsid w:val="005B2E63"/>
    <w:rsid w:val="005B2F23"/>
    <w:rsid w:val="005B75FA"/>
    <w:rsid w:val="005C1948"/>
    <w:rsid w:val="005C68E8"/>
    <w:rsid w:val="005C72FE"/>
    <w:rsid w:val="005D07C5"/>
    <w:rsid w:val="005D4302"/>
    <w:rsid w:val="005D5A20"/>
    <w:rsid w:val="005D6DE5"/>
    <w:rsid w:val="005D7533"/>
    <w:rsid w:val="005D786C"/>
    <w:rsid w:val="005D7E46"/>
    <w:rsid w:val="005E1517"/>
    <w:rsid w:val="005E3073"/>
    <w:rsid w:val="005E316A"/>
    <w:rsid w:val="005E5BF7"/>
    <w:rsid w:val="005E5D9C"/>
    <w:rsid w:val="005E765F"/>
    <w:rsid w:val="005E7B37"/>
    <w:rsid w:val="005F0108"/>
    <w:rsid w:val="005F1C3E"/>
    <w:rsid w:val="005F3C96"/>
    <w:rsid w:val="005F5AF3"/>
    <w:rsid w:val="005F5C15"/>
    <w:rsid w:val="005F66F5"/>
    <w:rsid w:val="005F6BD4"/>
    <w:rsid w:val="005F7985"/>
    <w:rsid w:val="005F7B07"/>
    <w:rsid w:val="00600246"/>
    <w:rsid w:val="00601907"/>
    <w:rsid w:val="00601FE9"/>
    <w:rsid w:val="00604367"/>
    <w:rsid w:val="0061042C"/>
    <w:rsid w:val="00610C5B"/>
    <w:rsid w:val="0061196D"/>
    <w:rsid w:val="00614AD1"/>
    <w:rsid w:val="00614CD1"/>
    <w:rsid w:val="00615011"/>
    <w:rsid w:val="0061654C"/>
    <w:rsid w:val="00617317"/>
    <w:rsid w:val="006202AE"/>
    <w:rsid w:val="0062152A"/>
    <w:rsid w:val="0062310D"/>
    <w:rsid w:val="006233D6"/>
    <w:rsid w:val="006233E8"/>
    <w:rsid w:val="00623583"/>
    <w:rsid w:val="00623851"/>
    <w:rsid w:val="00625624"/>
    <w:rsid w:val="00625AB0"/>
    <w:rsid w:val="0062661B"/>
    <w:rsid w:val="006269B4"/>
    <w:rsid w:val="00630118"/>
    <w:rsid w:val="00634168"/>
    <w:rsid w:val="006345C3"/>
    <w:rsid w:val="00635AB9"/>
    <w:rsid w:val="00635E3E"/>
    <w:rsid w:val="00637762"/>
    <w:rsid w:val="00643CF9"/>
    <w:rsid w:val="00644A21"/>
    <w:rsid w:val="00645024"/>
    <w:rsid w:val="00645D77"/>
    <w:rsid w:val="00646FA5"/>
    <w:rsid w:val="00650CA1"/>
    <w:rsid w:val="0065176F"/>
    <w:rsid w:val="00651854"/>
    <w:rsid w:val="00652ADC"/>
    <w:rsid w:val="00654FD4"/>
    <w:rsid w:val="00655152"/>
    <w:rsid w:val="00656B96"/>
    <w:rsid w:val="00657D48"/>
    <w:rsid w:val="00662012"/>
    <w:rsid w:val="00662543"/>
    <w:rsid w:val="00664363"/>
    <w:rsid w:val="00664720"/>
    <w:rsid w:val="00664E8C"/>
    <w:rsid w:val="00665F7C"/>
    <w:rsid w:val="00666E0D"/>
    <w:rsid w:val="00667B46"/>
    <w:rsid w:val="00670B94"/>
    <w:rsid w:val="0067269D"/>
    <w:rsid w:val="0067327F"/>
    <w:rsid w:val="00673D5D"/>
    <w:rsid w:val="00674E6A"/>
    <w:rsid w:val="00677925"/>
    <w:rsid w:val="0067793B"/>
    <w:rsid w:val="00680F46"/>
    <w:rsid w:val="0068260F"/>
    <w:rsid w:val="00682B53"/>
    <w:rsid w:val="00682BCE"/>
    <w:rsid w:val="00682E26"/>
    <w:rsid w:val="00682F27"/>
    <w:rsid w:val="00684D50"/>
    <w:rsid w:val="00687CEE"/>
    <w:rsid w:val="00687F37"/>
    <w:rsid w:val="00690777"/>
    <w:rsid w:val="00690D21"/>
    <w:rsid w:val="00690E2E"/>
    <w:rsid w:val="006932E7"/>
    <w:rsid w:val="00696411"/>
    <w:rsid w:val="0069657F"/>
    <w:rsid w:val="00696D7A"/>
    <w:rsid w:val="006A18E8"/>
    <w:rsid w:val="006A1E10"/>
    <w:rsid w:val="006A4856"/>
    <w:rsid w:val="006A53B9"/>
    <w:rsid w:val="006A66A8"/>
    <w:rsid w:val="006A7300"/>
    <w:rsid w:val="006A7BEA"/>
    <w:rsid w:val="006B151D"/>
    <w:rsid w:val="006B2654"/>
    <w:rsid w:val="006B2F4D"/>
    <w:rsid w:val="006B3682"/>
    <w:rsid w:val="006B3D2D"/>
    <w:rsid w:val="006B498C"/>
    <w:rsid w:val="006B4E15"/>
    <w:rsid w:val="006B5DD0"/>
    <w:rsid w:val="006B6261"/>
    <w:rsid w:val="006B7D34"/>
    <w:rsid w:val="006C3001"/>
    <w:rsid w:val="006C689A"/>
    <w:rsid w:val="006D0E6B"/>
    <w:rsid w:val="006D16D4"/>
    <w:rsid w:val="006D2A24"/>
    <w:rsid w:val="006D4414"/>
    <w:rsid w:val="006D6561"/>
    <w:rsid w:val="006E12B1"/>
    <w:rsid w:val="006E13D1"/>
    <w:rsid w:val="006E1CB4"/>
    <w:rsid w:val="006E490E"/>
    <w:rsid w:val="006E6693"/>
    <w:rsid w:val="006E6BA3"/>
    <w:rsid w:val="006E78D5"/>
    <w:rsid w:val="006F1242"/>
    <w:rsid w:val="006F4B6A"/>
    <w:rsid w:val="006F7399"/>
    <w:rsid w:val="006F7F47"/>
    <w:rsid w:val="00700FCA"/>
    <w:rsid w:val="00702EF7"/>
    <w:rsid w:val="007042E9"/>
    <w:rsid w:val="007078C9"/>
    <w:rsid w:val="00710D35"/>
    <w:rsid w:val="0071118B"/>
    <w:rsid w:val="007117FC"/>
    <w:rsid w:val="00711E13"/>
    <w:rsid w:val="00712EDA"/>
    <w:rsid w:val="0071498B"/>
    <w:rsid w:val="00714EF0"/>
    <w:rsid w:val="0071574D"/>
    <w:rsid w:val="0071705B"/>
    <w:rsid w:val="00720505"/>
    <w:rsid w:val="00720563"/>
    <w:rsid w:val="007236A3"/>
    <w:rsid w:val="007239B6"/>
    <w:rsid w:val="00724AF6"/>
    <w:rsid w:val="00726691"/>
    <w:rsid w:val="00727F8B"/>
    <w:rsid w:val="007308AB"/>
    <w:rsid w:val="00731822"/>
    <w:rsid w:val="00731C38"/>
    <w:rsid w:val="00732476"/>
    <w:rsid w:val="00735C6F"/>
    <w:rsid w:val="007360FB"/>
    <w:rsid w:val="00737054"/>
    <w:rsid w:val="00740566"/>
    <w:rsid w:val="00741008"/>
    <w:rsid w:val="00742163"/>
    <w:rsid w:val="0074602A"/>
    <w:rsid w:val="00746738"/>
    <w:rsid w:val="007476E2"/>
    <w:rsid w:val="007501AE"/>
    <w:rsid w:val="00750AB3"/>
    <w:rsid w:val="00756832"/>
    <w:rsid w:val="00757CC1"/>
    <w:rsid w:val="00760B02"/>
    <w:rsid w:val="00761433"/>
    <w:rsid w:val="007626D0"/>
    <w:rsid w:val="007651CA"/>
    <w:rsid w:val="00766047"/>
    <w:rsid w:val="00767CA0"/>
    <w:rsid w:val="00771770"/>
    <w:rsid w:val="00772569"/>
    <w:rsid w:val="00772D48"/>
    <w:rsid w:val="00772E8C"/>
    <w:rsid w:val="00773CC0"/>
    <w:rsid w:val="00773E55"/>
    <w:rsid w:val="00774F80"/>
    <w:rsid w:val="0077500F"/>
    <w:rsid w:val="00775154"/>
    <w:rsid w:val="0077548E"/>
    <w:rsid w:val="007762A1"/>
    <w:rsid w:val="00780919"/>
    <w:rsid w:val="0078457B"/>
    <w:rsid w:val="007868CA"/>
    <w:rsid w:val="00787051"/>
    <w:rsid w:val="0079018D"/>
    <w:rsid w:val="007921BF"/>
    <w:rsid w:val="0079281B"/>
    <w:rsid w:val="007946F9"/>
    <w:rsid w:val="00795F91"/>
    <w:rsid w:val="00795FE7"/>
    <w:rsid w:val="007A23E6"/>
    <w:rsid w:val="007A309A"/>
    <w:rsid w:val="007A39DF"/>
    <w:rsid w:val="007A3A4F"/>
    <w:rsid w:val="007A43ED"/>
    <w:rsid w:val="007A5732"/>
    <w:rsid w:val="007A627A"/>
    <w:rsid w:val="007A6FC3"/>
    <w:rsid w:val="007B0397"/>
    <w:rsid w:val="007B26DE"/>
    <w:rsid w:val="007B39AA"/>
    <w:rsid w:val="007B491A"/>
    <w:rsid w:val="007B5370"/>
    <w:rsid w:val="007B55AD"/>
    <w:rsid w:val="007B68D6"/>
    <w:rsid w:val="007B7496"/>
    <w:rsid w:val="007C0B9C"/>
    <w:rsid w:val="007C0FDE"/>
    <w:rsid w:val="007C2739"/>
    <w:rsid w:val="007C2E5D"/>
    <w:rsid w:val="007C3449"/>
    <w:rsid w:val="007C4B0F"/>
    <w:rsid w:val="007C50F5"/>
    <w:rsid w:val="007D0C44"/>
    <w:rsid w:val="007D21EA"/>
    <w:rsid w:val="007D4483"/>
    <w:rsid w:val="007E0B21"/>
    <w:rsid w:val="007E3FC4"/>
    <w:rsid w:val="007E4599"/>
    <w:rsid w:val="007E4783"/>
    <w:rsid w:val="007E771E"/>
    <w:rsid w:val="007E79CB"/>
    <w:rsid w:val="007E7EF2"/>
    <w:rsid w:val="007F133A"/>
    <w:rsid w:val="007F305C"/>
    <w:rsid w:val="007F31EB"/>
    <w:rsid w:val="007F3DB4"/>
    <w:rsid w:val="007F4044"/>
    <w:rsid w:val="007F4740"/>
    <w:rsid w:val="007F70B7"/>
    <w:rsid w:val="0080057E"/>
    <w:rsid w:val="0080153E"/>
    <w:rsid w:val="0080295F"/>
    <w:rsid w:val="00804162"/>
    <w:rsid w:val="00804725"/>
    <w:rsid w:val="008051B1"/>
    <w:rsid w:val="00805F15"/>
    <w:rsid w:val="0080612F"/>
    <w:rsid w:val="00806254"/>
    <w:rsid w:val="008103A5"/>
    <w:rsid w:val="0081050D"/>
    <w:rsid w:val="0081151E"/>
    <w:rsid w:val="008119B7"/>
    <w:rsid w:val="00812498"/>
    <w:rsid w:val="0081336E"/>
    <w:rsid w:val="00813928"/>
    <w:rsid w:val="008143BF"/>
    <w:rsid w:val="00815998"/>
    <w:rsid w:val="00815C40"/>
    <w:rsid w:val="008167F1"/>
    <w:rsid w:val="00816ECA"/>
    <w:rsid w:val="00820BC5"/>
    <w:rsid w:val="008213EA"/>
    <w:rsid w:val="00821698"/>
    <w:rsid w:val="00821E81"/>
    <w:rsid w:val="008221FE"/>
    <w:rsid w:val="00823134"/>
    <w:rsid w:val="008235BA"/>
    <w:rsid w:val="008258DF"/>
    <w:rsid w:val="00826B9B"/>
    <w:rsid w:val="00826DD9"/>
    <w:rsid w:val="008278B6"/>
    <w:rsid w:val="0083195F"/>
    <w:rsid w:val="00833E01"/>
    <w:rsid w:val="00834358"/>
    <w:rsid w:val="008357CA"/>
    <w:rsid w:val="00837703"/>
    <w:rsid w:val="00841D1A"/>
    <w:rsid w:val="00845B00"/>
    <w:rsid w:val="00845C38"/>
    <w:rsid w:val="00846292"/>
    <w:rsid w:val="00847465"/>
    <w:rsid w:val="00847E8F"/>
    <w:rsid w:val="008506C0"/>
    <w:rsid w:val="00850A2D"/>
    <w:rsid w:val="008544F2"/>
    <w:rsid w:val="00854553"/>
    <w:rsid w:val="008558F3"/>
    <w:rsid w:val="0085776D"/>
    <w:rsid w:val="008579F0"/>
    <w:rsid w:val="00860874"/>
    <w:rsid w:val="00860D62"/>
    <w:rsid w:val="00862720"/>
    <w:rsid w:val="00862B2A"/>
    <w:rsid w:val="008630B9"/>
    <w:rsid w:val="00863F37"/>
    <w:rsid w:val="0086406B"/>
    <w:rsid w:val="00864FEE"/>
    <w:rsid w:val="00867651"/>
    <w:rsid w:val="00873C1F"/>
    <w:rsid w:val="008743F3"/>
    <w:rsid w:val="0087444A"/>
    <w:rsid w:val="008750A0"/>
    <w:rsid w:val="00875139"/>
    <w:rsid w:val="00875410"/>
    <w:rsid w:val="00875CA5"/>
    <w:rsid w:val="0087713D"/>
    <w:rsid w:val="008807B2"/>
    <w:rsid w:val="00882894"/>
    <w:rsid w:val="00882DC5"/>
    <w:rsid w:val="00884CF9"/>
    <w:rsid w:val="008859C8"/>
    <w:rsid w:val="00886185"/>
    <w:rsid w:val="0088736F"/>
    <w:rsid w:val="008906BE"/>
    <w:rsid w:val="00890748"/>
    <w:rsid w:val="008908E5"/>
    <w:rsid w:val="00890C60"/>
    <w:rsid w:val="00891218"/>
    <w:rsid w:val="0089387E"/>
    <w:rsid w:val="0089390C"/>
    <w:rsid w:val="00894737"/>
    <w:rsid w:val="00894FDC"/>
    <w:rsid w:val="0089549B"/>
    <w:rsid w:val="008970DA"/>
    <w:rsid w:val="008A0297"/>
    <w:rsid w:val="008A0FF0"/>
    <w:rsid w:val="008A133D"/>
    <w:rsid w:val="008A16F9"/>
    <w:rsid w:val="008A1D3E"/>
    <w:rsid w:val="008A450D"/>
    <w:rsid w:val="008A641B"/>
    <w:rsid w:val="008A675E"/>
    <w:rsid w:val="008A750C"/>
    <w:rsid w:val="008B1808"/>
    <w:rsid w:val="008B201D"/>
    <w:rsid w:val="008B3B51"/>
    <w:rsid w:val="008B5290"/>
    <w:rsid w:val="008C0706"/>
    <w:rsid w:val="008C2CFD"/>
    <w:rsid w:val="008C5136"/>
    <w:rsid w:val="008C63D1"/>
    <w:rsid w:val="008C68B9"/>
    <w:rsid w:val="008D4B58"/>
    <w:rsid w:val="008D7B6E"/>
    <w:rsid w:val="008E0F52"/>
    <w:rsid w:val="008E1321"/>
    <w:rsid w:val="008E33E0"/>
    <w:rsid w:val="008E34BE"/>
    <w:rsid w:val="008E3B0F"/>
    <w:rsid w:val="008E45F5"/>
    <w:rsid w:val="008E5319"/>
    <w:rsid w:val="008E5E51"/>
    <w:rsid w:val="008E73D6"/>
    <w:rsid w:val="008E742E"/>
    <w:rsid w:val="008F0006"/>
    <w:rsid w:val="008F0BED"/>
    <w:rsid w:val="008F2F45"/>
    <w:rsid w:val="008F3A16"/>
    <w:rsid w:val="008F3D92"/>
    <w:rsid w:val="008F47C6"/>
    <w:rsid w:val="008F4ECF"/>
    <w:rsid w:val="008F74B3"/>
    <w:rsid w:val="00900A2B"/>
    <w:rsid w:val="009024CA"/>
    <w:rsid w:val="00906379"/>
    <w:rsid w:val="009063B3"/>
    <w:rsid w:val="00906995"/>
    <w:rsid w:val="00907265"/>
    <w:rsid w:val="009118BB"/>
    <w:rsid w:val="00911A47"/>
    <w:rsid w:val="0091465A"/>
    <w:rsid w:val="00915B81"/>
    <w:rsid w:val="009160DF"/>
    <w:rsid w:val="009162C7"/>
    <w:rsid w:val="00916708"/>
    <w:rsid w:val="0092070F"/>
    <w:rsid w:val="00920A16"/>
    <w:rsid w:val="009213BD"/>
    <w:rsid w:val="00921E80"/>
    <w:rsid w:val="00922CFE"/>
    <w:rsid w:val="0092324D"/>
    <w:rsid w:val="009244A0"/>
    <w:rsid w:val="009252E1"/>
    <w:rsid w:val="00925BE6"/>
    <w:rsid w:val="00925F6A"/>
    <w:rsid w:val="00926F61"/>
    <w:rsid w:val="009309C6"/>
    <w:rsid w:val="00930CF7"/>
    <w:rsid w:val="00931362"/>
    <w:rsid w:val="00931E6B"/>
    <w:rsid w:val="009323C5"/>
    <w:rsid w:val="009330E9"/>
    <w:rsid w:val="00935D77"/>
    <w:rsid w:val="009365C9"/>
    <w:rsid w:val="00940CCB"/>
    <w:rsid w:val="009411FB"/>
    <w:rsid w:val="00941A0A"/>
    <w:rsid w:val="00941CD7"/>
    <w:rsid w:val="00943E58"/>
    <w:rsid w:val="0094409C"/>
    <w:rsid w:val="0094530F"/>
    <w:rsid w:val="00945617"/>
    <w:rsid w:val="00945F86"/>
    <w:rsid w:val="00947911"/>
    <w:rsid w:val="00950952"/>
    <w:rsid w:val="00952565"/>
    <w:rsid w:val="0095285B"/>
    <w:rsid w:val="009539A4"/>
    <w:rsid w:val="00953E01"/>
    <w:rsid w:val="00953FE9"/>
    <w:rsid w:val="00955502"/>
    <w:rsid w:val="00955A51"/>
    <w:rsid w:val="00955EEA"/>
    <w:rsid w:val="00957132"/>
    <w:rsid w:val="009578EB"/>
    <w:rsid w:val="009605DA"/>
    <w:rsid w:val="00961B1D"/>
    <w:rsid w:val="00964D2C"/>
    <w:rsid w:val="00972423"/>
    <w:rsid w:val="009731D6"/>
    <w:rsid w:val="0097324A"/>
    <w:rsid w:val="00980A10"/>
    <w:rsid w:val="00981130"/>
    <w:rsid w:val="00982ABC"/>
    <w:rsid w:val="0098352B"/>
    <w:rsid w:val="0098368C"/>
    <w:rsid w:val="00983D65"/>
    <w:rsid w:val="00985EF7"/>
    <w:rsid w:val="009860B0"/>
    <w:rsid w:val="00986CF9"/>
    <w:rsid w:val="00987BFD"/>
    <w:rsid w:val="00990224"/>
    <w:rsid w:val="00990679"/>
    <w:rsid w:val="009914C8"/>
    <w:rsid w:val="00995037"/>
    <w:rsid w:val="009951AD"/>
    <w:rsid w:val="009963CD"/>
    <w:rsid w:val="00997CF4"/>
    <w:rsid w:val="009A08FF"/>
    <w:rsid w:val="009A0910"/>
    <w:rsid w:val="009A0A8F"/>
    <w:rsid w:val="009A1E49"/>
    <w:rsid w:val="009A31F8"/>
    <w:rsid w:val="009A5F0E"/>
    <w:rsid w:val="009B0843"/>
    <w:rsid w:val="009B0AED"/>
    <w:rsid w:val="009B2120"/>
    <w:rsid w:val="009B2E8E"/>
    <w:rsid w:val="009B3B76"/>
    <w:rsid w:val="009B70C7"/>
    <w:rsid w:val="009B71C5"/>
    <w:rsid w:val="009C08C6"/>
    <w:rsid w:val="009C0917"/>
    <w:rsid w:val="009C126A"/>
    <w:rsid w:val="009C1CA6"/>
    <w:rsid w:val="009C2861"/>
    <w:rsid w:val="009C2DD2"/>
    <w:rsid w:val="009C4A07"/>
    <w:rsid w:val="009C51D3"/>
    <w:rsid w:val="009C51D5"/>
    <w:rsid w:val="009C724E"/>
    <w:rsid w:val="009D19BC"/>
    <w:rsid w:val="009D2348"/>
    <w:rsid w:val="009D2BC6"/>
    <w:rsid w:val="009D329D"/>
    <w:rsid w:val="009D3A5F"/>
    <w:rsid w:val="009D5C32"/>
    <w:rsid w:val="009D6472"/>
    <w:rsid w:val="009E5AF5"/>
    <w:rsid w:val="009E6DC6"/>
    <w:rsid w:val="009E6F46"/>
    <w:rsid w:val="009E74F0"/>
    <w:rsid w:val="009F0A10"/>
    <w:rsid w:val="009F2952"/>
    <w:rsid w:val="009F7867"/>
    <w:rsid w:val="009F7D66"/>
    <w:rsid w:val="00A00BD2"/>
    <w:rsid w:val="00A01A51"/>
    <w:rsid w:val="00A02380"/>
    <w:rsid w:val="00A03978"/>
    <w:rsid w:val="00A0565B"/>
    <w:rsid w:val="00A060FD"/>
    <w:rsid w:val="00A06F0E"/>
    <w:rsid w:val="00A07526"/>
    <w:rsid w:val="00A07D49"/>
    <w:rsid w:val="00A11F89"/>
    <w:rsid w:val="00A12798"/>
    <w:rsid w:val="00A13AA5"/>
    <w:rsid w:val="00A147AB"/>
    <w:rsid w:val="00A14D35"/>
    <w:rsid w:val="00A167B5"/>
    <w:rsid w:val="00A16DBE"/>
    <w:rsid w:val="00A20A39"/>
    <w:rsid w:val="00A22E28"/>
    <w:rsid w:val="00A238BD"/>
    <w:rsid w:val="00A2459D"/>
    <w:rsid w:val="00A24CDD"/>
    <w:rsid w:val="00A25B51"/>
    <w:rsid w:val="00A25F05"/>
    <w:rsid w:val="00A26E0F"/>
    <w:rsid w:val="00A27610"/>
    <w:rsid w:val="00A27635"/>
    <w:rsid w:val="00A312A6"/>
    <w:rsid w:val="00A3130E"/>
    <w:rsid w:val="00A315A1"/>
    <w:rsid w:val="00A35388"/>
    <w:rsid w:val="00A41B14"/>
    <w:rsid w:val="00A41BFF"/>
    <w:rsid w:val="00A42465"/>
    <w:rsid w:val="00A436D2"/>
    <w:rsid w:val="00A43F22"/>
    <w:rsid w:val="00A44FEE"/>
    <w:rsid w:val="00A451BD"/>
    <w:rsid w:val="00A45468"/>
    <w:rsid w:val="00A460F5"/>
    <w:rsid w:val="00A47D49"/>
    <w:rsid w:val="00A47F3F"/>
    <w:rsid w:val="00A50A48"/>
    <w:rsid w:val="00A50F27"/>
    <w:rsid w:val="00A5250A"/>
    <w:rsid w:val="00A54992"/>
    <w:rsid w:val="00A55187"/>
    <w:rsid w:val="00A60223"/>
    <w:rsid w:val="00A61A9B"/>
    <w:rsid w:val="00A6370C"/>
    <w:rsid w:val="00A64950"/>
    <w:rsid w:val="00A65569"/>
    <w:rsid w:val="00A72FAA"/>
    <w:rsid w:val="00A7344E"/>
    <w:rsid w:val="00A74692"/>
    <w:rsid w:val="00A7618B"/>
    <w:rsid w:val="00A768C7"/>
    <w:rsid w:val="00A76F2B"/>
    <w:rsid w:val="00A7778B"/>
    <w:rsid w:val="00A803BC"/>
    <w:rsid w:val="00A80969"/>
    <w:rsid w:val="00A84ACA"/>
    <w:rsid w:val="00A850EF"/>
    <w:rsid w:val="00A85D1B"/>
    <w:rsid w:val="00A86EA7"/>
    <w:rsid w:val="00A87917"/>
    <w:rsid w:val="00A87A9D"/>
    <w:rsid w:val="00A87FC5"/>
    <w:rsid w:val="00A93181"/>
    <w:rsid w:val="00A93821"/>
    <w:rsid w:val="00A938E6"/>
    <w:rsid w:val="00A93E7E"/>
    <w:rsid w:val="00A94CC7"/>
    <w:rsid w:val="00A96E10"/>
    <w:rsid w:val="00A96F78"/>
    <w:rsid w:val="00AA1D71"/>
    <w:rsid w:val="00AA26D9"/>
    <w:rsid w:val="00AA3E80"/>
    <w:rsid w:val="00AA51AD"/>
    <w:rsid w:val="00AA5652"/>
    <w:rsid w:val="00AA591E"/>
    <w:rsid w:val="00AA65B4"/>
    <w:rsid w:val="00AB0307"/>
    <w:rsid w:val="00AB056F"/>
    <w:rsid w:val="00AB0E56"/>
    <w:rsid w:val="00AB0F1A"/>
    <w:rsid w:val="00AB5238"/>
    <w:rsid w:val="00AB674E"/>
    <w:rsid w:val="00AC02C1"/>
    <w:rsid w:val="00AC0AB6"/>
    <w:rsid w:val="00AC2498"/>
    <w:rsid w:val="00AC2AF5"/>
    <w:rsid w:val="00AC4222"/>
    <w:rsid w:val="00AC589E"/>
    <w:rsid w:val="00AC71F3"/>
    <w:rsid w:val="00AD011E"/>
    <w:rsid w:val="00AD1F39"/>
    <w:rsid w:val="00AD22A2"/>
    <w:rsid w:val="00AD3455"/>
    <w:rsid w:val="00AD3CAD"/>
    <w:rsid w:val="00AD3E3D"/>
    <w:rsid w:val="00AD54AB"/>
    <w:rsid w:val="00AD5FC4"/>
    <w:rsid w:val="00AD69FF"/>
    <w:rsid w:val="00AD7192"/>
    <w:rsid w:val="00AD72E6"/>
    <w:rsid w:val="00AE0637"/>
    <w:rsid w:val="00AE1952"/>
    <w:rsid w:val="00AE231E"/>
    <w:rsid w:val="00AE2E63"/>
    <w:rsid w:val="00AE320F"/>
    <w:rsid w:val="00AE5913"/>
    <w:rsid w:val="00AE5AC3"/>
    <w:rsid w:val="00AF0A14"/>
    <w:rsid w:val="00AF2757"/>
    <w:rsid w:val="00AF3F7B"/>
    <w:rsid w:val="00AF4C7D"/>
    <w:rsid w:val="00AF4F1B"/>
    <w:rsid w:val="00AF63D5"/>
    <w:rsid w:val="00AF774B"/>
    <w:rsid w:val="00AF7D92"/>
    <w:rsid w:val="00B02BF7"/>
    <w:rsid w:val="00B04F3D"/>
    <w:rsid w:val="00B05817"/>
    <w:rsid w:val="00B0658D"/>
    <w:rsid w:val="00B06C22"/>
    <w:rsid w:val="00B11775"/>
    <w:rsid w:val="00B1513F"/>
    <w:rsid w:val="00B16D91"/>
    <w:rsid w:val="00B2124C"/>
    <w:rsid w:val="00B22120"/>
    <w:rsid w:val="00B224FC"/>
    <w:rsid w:val="00B237EA"/>
    <w:rsid w:val="00B249E8"/>
    <w:rsid w:val="00B25367"/>
    <w:rsid w:val="00B25B7A"/>
    <w:rsid w:val="00B261A8"/>
    <w:rsid w:val="00B2628E"/>
    <w:rsid w:val="00B266B0"/>
    <w:rsid w:val="00B2742C"/>
    <w:rsid w:val="00B3000E"/>
    <w:rsid w:val="00B326A8"/>
    <w:rsid w:val="00B3270A"/>
    <w:rsid w:val="00B346B8"/>
    <w:rsid w:val="00B363D8"/>
    <w:rsid w:val="00B375AA"/>
    <w:rsid w:val="00B37B97"/>
    <w:rsid w:val="00B41EB2"/>
    <w:rsid w:val="00B423EE"/>
    <w:rsid w:val="00B426F6"/>
    <w:rsid w:val="00B42B94"/>
    <w:rsid w:val="00B43A16"/>
    <w:rsid w:val="00B458B7"/>
    <w:rsid w:val="00B46847"/>
    <w:rsid w:val="00B5239C"/>
    <w:rsid w:val="00B53893"/>
    <w:rsid w:val="00B55428"/>
    <w:rsid w:val="00B576F0"/>
    <w:rsid w:val="00B603DB"/>
    <w:rsid w:val="00B617D9"/>
    <w:rsid w:val="00B62E8E"/>
    <w:rsid w:val="00B63337"/>
    <w:rsid w:val="00B6369F"/>
    <w:rsid w:val="00B644D1"/>
    <w:rsid w:val="00B658DC"/>
    <w:rsid w:val="00B6742F"/>
    <w:rsid w:val="00B674CF"/>
    <w:rsid w:val="00B7165D"/>
    <w:rsid w:val="00B7235E"/>
    <w:rsid w:val="00B7267A"/>
    <w:rsid w:val="00B726FF"/>
    <w:rsid w:val="00B72AA4"/>
    <w:rsid w:val="00B76FD4"/>
    <w:rsid w:val="00B77349"/>
    <w:rsid w:val="00B80D90"/>
    <w:rsid w:val="00B81475"/>
    <w:rsid w:val="00B82613"/>
    <w:rsid w:val="00B82ACE"/>
    <w:rsid w:val="00B8435A"/>
    <w:rsid w:val="00B85522"/>
    <w:rsid w:val="00B862A7"/>
    <w:rsid w:val="00B902F7"/>
    <w:rsid w:val="00B90771"/>
    <w:rsid w:val="00B90E2A"/>
    <w:rsid w:val="00B90F2A"/>
    <w:rsid w:val="00B9152D"/>
    <w:rsid w:val="00B9198D"/>
    <w:rsid w:val="00B93008"/>
    <w:rsid w:val="00B94BA7"/>
    <w:rsid w:val="00B94E0E"/>
    <w:rsid w:val="00B952A3"/>
    <w:rsid w:val="00B95778"/>
    <w:rsid w:val="00B95A33"/>
    <w:rsid w:val="00B963F7"/>
    <w:rsid w:val="00B97853"/>
    <w:rsid w:val="00B97CA3"/>
    <w:rsid w:val="00BA3FB2"/>
    <w:rsid w:val="00BA7AF5"/>
    <w:rsid w:val="00BB0A05"/>
    <w:rsid w:val="00BB1344"/>
    <w:rsid w:val="00BB3E2B"/>
    <w:rsid w:val="00BB6EC0"/>
    <w:rsid w:val="00BC054D"/>
    <w:rsid w:val="00BC07D4"/>
    <w:rsid w:val="00BC16A9"/>
    <w:rsid w:val="00BC32E7"/>
    <w:rsid w:val="00BC45BD"/>
    <w:rsid w:val="00BC637C"/>
    <w:rsid w:val="00BD1344"/>
    <w:rsid w:val="00BD2B3E"/>
    <w:rsid w:val="00BD314C"/>
    <w:rsid w:val="00BD3E68"/>
    <w:rsid w:val="00BD75B4"/>
    <w:rsid w:val="00BD7D14"/>
    <w:rsid w:val="00BD7DE2"/>
    <w:rsid w:val="00BE02B4"/>
    <w:rsid w:val="00BE37CD"/>
    <w:rsid w:val="00BE5A01"/>
    <w:rsid w:val="00BE60DF"/>
    <w:rsid w:val="00BE61C5"/>
    <w:rsid w:val="00BE631E"/>
    <w:rsid w:val="00BE6E8A"/>
    <w:rsid w:val="00BE6E8D"/>
    <w:rsid w:val="00BE7338"/>
    <w:rsid w:val="00BF0CCF"/>
    <w:rsid w:val="00BF10BC"/>
    <w:rsid w:val="00BF1999"/>
    <w:rsid w:val="00BF3669"/>
    <w:rsid w:val="00BF3958"/>
    <w:rsid w:val="00BF5875"/>
    <w:rsid w:val="00BF5A20"/>
    <w:rsid w:val="00BF5C8A"/>
    <w:rsid w:val="00C00328"/>
    <w:rsid w:val="00C02779"/>
    <w:rsid w:val="00C03EF6"/>
    <w:rsid w:val="00C04FB1"/>
    <w:rsid w:val="00C06913"/>
    <w:rsid w:val="00C072DD"/>
    <w:rsid w:val="00C074B0"/>
    <w:rsid w:val="00C0792E"/>
    <w:rsid w:val="00C113CC"/>
    <w:rsid w:val="00C12E39"/>
    <w:rsid w:val="00C15D8E"/>
    <w:rsid w:val="00C179E7"/>
    <w:rsid w:val="00C21749"/>
    <w:rsid w:val="00C234B5"/>
    <w:rsid w:val="00C26EFA"/>
    <w:rsid w:val="00C33359"/>
    <w:rsid w:val="00C33672"/>
    <w:rsid w:val="00C348D6"/>
    <w:rsid w:val="00C34B06"/>
    <w:rsid w:val="00C36D31"/>
    <w:rsid w:val="00C36E34"/>
    <w:rsid w:val="00C3739C"/>
    <w:rsid w:val="00C411B5"/>
    <w:rsid w:val="00C41848"/>
    <w:rsid w:val="00C41A64"/>
    <w:rsid w:val="00C42689"/>
    <w:rsid w:val="00C43FF0"/>
    <w:rsid w:val="00C44E40"/>
    <w:rsid w:val="00C4508D"/>
    <w:rsid w:val="00C46B7E"/>
    <w:rsid w:val="00C522D6"/>
    <w:rsid w:val="00C5403E"/>
    <w:rsid w:val="00C55EDE"/>
    <w:rsid w:val="00C601CA"/>
    <w:rsid w:val="00C603B4"/>
    <w:rsid w:val="00C61D4B"/>
    <w:rsid w:val="00C63BCE"/>
    <w:rsid w:val="00C6765D"/>
    <w:rsid w:val="00C72C4D"/>
    <w:rsid w:val="00C72E18"/>
    <w:rsid w:val="00C7343A"/>
    <w:rsid w:val="00C7389B"/>
    <w:rsid w:val="00C74BD9"/>
    <w:rsid w:val="00C757B6"/>
    <w:rsid w:val="00C76F1D"/>
    <w:rsid w:val="00C8260B"/>
    <w:rsid w:val="00C82B0B"/>
    <w:rsid w:val="00C82C3A"/>
    <w:rsid w:val="00C84591"/>
    <w:rsid w:val="00C84D39"/>
    <w:rsid w:val="00C8511D"/>
    <w:rsid w:val="00C85799"/>
    <w:rsid w:val="00C85D76"/>
    <w:rsid w:val="00C862DE"/>
    <w:rsid w:val="00C86414"/>
    <w:rsid w:val="00C878C3"/>
    <w:rsid w:val="00C922A7"/>
    <w:rsid w:val="00C93462"/>
    <w:rsid w:val="00C94026"/>
    <w:rsid w:val="00C96F79"/>
    <w:rsid w:val="00CA391D"/>
    <w:rsid w:val="00CA65B8"/>
    <w:rsid w:val="00CA74B8"/>
    <w:rsid w:val="00CA750F"/>
    <w:rsid w:val="00CB09DA"/>
    <w:rsid w:val="00CB14CA"/>
    <w:rsid w:val="00CB1CF6"/>
    <w:rsid w:val="00CB1E3B"/>
    <w:rsid w:val="00CB5A6B"/>
    <w:rsid w:val="00CB71F8"/>
    <w:rsid w:val="00CC13B2"/>
    <w:rsid w:val="00CC15DC"/>
    <w:rsid w:val="00CC1654"/>
    <w:rsid w:val="00CC26DB"/>
    <w:rsid w:val="00CC39AB"/>
    <w:rsid w:val="00CC3DAA"/>
    <w:rsid w:val="00CC478B"/>
    <w:rsid w:val="00CC4C2C"/>
    <w:rsid w:val="00CD0908"/>
    <w:rsid w:val="00CD121E"/>
    <w:rsid w:val="00CD1528"/>
    <w:rsid w:val="00CD16E3"/>
    <w:rsid w:val="00CD32CD"/>
    <w:rsid w:val="00CD3A07"/>
    <w:rsid w:val="00CD3CC9"/>
    <w:rsid w:val="00CD51B4"/>
    <w:rsid w:val="00CD761D"/>
    <w:rsid w:val="00CD7A28"/>
    <w:rsid w:val="00CD7E3F"/>
    <w:rsid w:val="00CE1707"/>
    <w:rsid w:val="00CE4553"/>
    <w:rsid w:val="00CE60DD"/>
    <w:rsid w:val="00CE6A29"/>
    <w:rsid w:val="00CE7F3D"/>
    <w:rsid w:val="00CF2483"/>
    <w:rsid w:val="00CF24E2"/>
    <w:rsid w:val="00CF2685"/>
    <w:rsid w:val="00CF4ABD"/>
    <w:rsid w:val="00CF5D28"/>
    <w:rsid w:val="00CF68D0"/>
    <w:rsid w:val="00CF6EC5"/>
    <w:rsid w:val="00D00077"/>
    <w:rsid w:val="00D001F9"/>
    <w:rsid w:val="00D00B38"/>
    <w:rsid w:val="00D01EAD"/>
    <w:rsid w:val="00D02333"/>
    <w:rsid w:val="00D025A1"/>
    <w:rsid w:val="00D064E8"/>
    <w:rsid w:val="00D065CD"/>
    <w:rsid w:val="00D06900"/>
    <w:rsid w:val="00D07FA9"/>
    <w:rsid w:val="00D110FB"/>
    <w:rsid w:val="00D11888"/>
    <w:rsid w:val="00D12325"/>
    <w:rsid w:val="00D14136"/>
    <w:rsid w:val="00D148AF"/>
    <w:rsid w:val="00D15E7E"/>
    <w:rsid w:val="00D15F19"/>
    <w:rsid w:val="00D17440"/>
    <w:rsid w:val="00D209E3"/>
    <w:rsid w:val="00D20C26"/>
    <w:rsid w:val="00D21425"/>
    <w:rsid w:val="00D2279F"/>
    <w:rsid w:val="00D22AF1"/>
    <w:rsid w:val="00D26670"/>
    <w:rsid w:val="00D27A16"/>
    <w:rsid w:val="00D27B8B"/>
    <w:rsid w:val="00D3243A"/>
    <w:rsid w:val="00D324A4"/>
    <w:rsid w:val="00D342A1"/>
    <w:rsid w:val="00D342CC"/>
    <w:rsid w:val="00D35198"/>
    <w:rsid w:val="00D37A22"/>
    <w:rsid w:val="00D427C3"/>
    <w:rsid w:val="00D42D6F"/>
    <w:rsid w:val="00D444A0"/>
    <w:rsid w:val="00D44932"/>
    <w:rsid w:val="00D4520B"/>
    <w:rsid w:val="00D462AB"/>
    <w:rsid w:val="00D47C16"/>
    <w:rsid w:val="00D502AF"/>
    <w:rsid w:val="00D50764"/>
    <w:rsid w:val="00D50C12"/>
    <w:rsid w:val="00D53830"/>
    <w:rsid w:val="00D54311"/>
    <w:rsid w:val="00D5462D"/>
    <w:rsid w:val="00D551B1"/>
    <w:rsid w:val="00D55889"/>
    <w:rsid w:val="00D64426"/>
    <w:rsid w:val="00D656EE"/>
    <w:rsid w:val="00D65751"/>
    <w:rsid w:val="00D7021B"/>
    <w:rsid w:val="00D711C4"/>
    <w:rsid w:val="00D73C57"/>
    <w:rsid w:val="00D748AC"/>
    <w:rsid w:val="00D77A56"/>
    <w:rsid w:val="00D80A8F"/>
    <w:rsid w:val="00D81420"/>
    <w:rsid w:val="00D81A56"/>
    <w:rsid w:val="00D81F10"/>
    <w:rsid w:val="00D8279A"/>
    <w:rsid w:val="00D839D5"/>
    <w:rsid w:val="00D83A89"/>
    <w:rsid w:val="00D874DF"/>
    <w:rsid w:val="00D9033C"/>
    <w:rsid w:val="00D90688"/>
    <w:rsid w:val="00D930E1"/>
    <w:rsid w:val="00D93962"/>
    <w:rsid w:val="00D9415C"/>
    <w:rsid w:val="00D94D87"/>
    <w:rsid w:val="00D96CDF"/>
    <w:rsid w:val="00D97C93"/>
    <w:rsid w:val="00DA13EC"/>
    <w:rsid w:val="00DA180C"/>
    <w:rsid w:val="00DA2766"/>
    <w:rsid w:val="00DA319A"/>
    <w:rsid w:val="00DA7204"/>
    <w:rsid w:val="00DB0857"/>
    <w:rsid w:val="00DB0D2A"/>
    <w:rsid w:val="00DB2A37"/>
    <w:rsid w:val="00DB3A47"/>
    <w:rsid w:val="00DB5E47"/>
    <w:rsid w:val="00DB6DB0"/>
    <w:rsid w:val="00DC1F40"/>
    <w:rsid w:val="00DD14F6"/>
    <w:rsid w:val="00DD1B7E"/>
    <w:rsid w:val="00DD229E"/>
    <w:rsid w:val="00DD3640"/>
    <w:rsid w:val="00DD43B5"/>
    <w:rsid w:val="00DD4717"/>
    <w:rsid w:val="00DD55E0"/>
    <w:rsid w:val="00DD5C59"/>
    <w:rsid w:val="00DD66B0"/>
    <w:rsid w:val="00DE1904"/>
    <w:rsid w:val="00DE2C4D"/>
    <w:rsid w:val="00DE2E39"/>
    <w:rsid w:val="00DE3DBB"/>
    <w:rsid w:val="00DE5D1C"/>
    <w:rsid w:val="00DE737B"/>
    <w:rsid w:val="00DF1BD4"/>
    <w:rsid w:val="00DF2C3A"/>
    <w:rsid w:val="00DF3BCE"/>
    <w:rsid w:val="00DF4487"/>
    <w:rsid w:val="00DF4631"/>
    <w:rsid w:val="00E02A25"/>
    <w:rsid w:val="00E0576C"/>
    <w:rsid w:val="00E061EF"/>
    <w:rsid w:val="00E11BA5"/>
    <w:rsid w:val="00E11C13"/>
    <w:rsid w:val="00E132B9"/>
    <w:rsid w:val="00E14375"/>
    <w:rsid w:val="00E14B5D"/>
    <w:rsid w:val="00E15A3F"/>
    <w:rsid w:val="00E16B26"/>
    <w:rsid w:val="00E17BD3"/>
    <w:rsid w:val="00E21EBF"/>
    <w:rsid w:val="00E2355F"/>
    <w:rsid w:val="00E23C48"/>
    <w:rsid w:val="00E319DB"/>
    <w:rsid w:val="00E32CE5"/>
    <w:rsid w:val="00E34F76"/>
    <w:rsid w:val="00E353C3"/>
    <w:rsid w:val="00E35D49"/>
    <w:rsid w:val="00E369B3"/>
    <w:rsid w:val="00E37F85"/>
    <w:rsid w:val="00E43C67"/>
    <w:rsid w:val="00E444B4"/>
    <w:rsid w:val="00E45B21"/>
    <w:rsid w:val="00E46B99"/>
    <w:rsid w:val="00E46D5B"/>
    <w:rsid w:val="00E47238"/>
    <w:rsid w:val="00E507F9"/>
    <w:rsid w:val="00E52531"/>
    <w:rsid w:val="00E53A01"/>
    <w:rsid w:val="00E53C0D"/>
    <w:rsid w:val="00E54571"/>
    <w:rsid w:val="00E546A2"/>
    <w:rsid w:val="00E562C9"/>
    <w:rsid w:val="00E567C9"/>
    <w:rsid w:val="00E56B6B"/>
    <w:rsid w:val="00E604C4"/>
    <w:rsid w:val="00E604ED"/>
    <w:rsid w:val="00E61300"/>
    <w:rsid w:val="00E61DEF"/>
    <w:rsid w:val="00E65E8F"/>
    <w:rsid w:val="00E7013A"/>
    <w:rsid w:val="00E73642"/>
    <w:rsid w:val="00E74F5D"/>
    <w:rsid w:val="00E76034"/>
    <w:rsid w:val="00E76D17"/>
    <w:rsid w:val="00E80A0B"/>
    <w:rsid w:val="00E817E0"/>
    <w:rsid w:val="00E828F9"/>
    <w:rsid w:val="00E831E7"/>
    <w:rsid w:val="00E843B5"/>
    <w:rsid w:val="00E85307"/>
    <w:rsid w:val="00E856E4"/>
    <w:rsid w:val="00E85D92"/>
    <w:rsid w:val="00E85F39"/>
    <w:rsid w:val="00E86BEC"/>
    <w:rsid w:val="00E87FF4"/>
    <w:rsid w:val="00E90C34"/>
    <w:rsid w:val="00E9126F"/>
    <w:rsid w:val="00E914C8"/>
    <w:rsid w:val="00E946A6"/>
    <w:rsid w:val="00E95A63"/>
    <w:rsid w:val="00E969EB"/>
    <w:rsid w:val="00E97EE6"/>
    <w:rsid w:val="00EA0429"/>
    <w:rsid w:val="00EA1A94"/>
    <w:rsid w:val="00EA1D43"/>
    <w:rsid w:val="00EA4EC9"/>
    <w:rsid w:val="00EA53CD"/>
    <w:rsid w:val="00EA5965"/>
    <w:rsid w:val="00EA6CFD"/>
    <w:rsid w:val="00EB1D47"/>
    <w:rsid w:val="00EB2536"/>
    <w:rsid w:val="00EB279B"/>
    <w:rsid w:val="00EB55E8"/>
    <w:rsid w:val="00EB5D88"/>
    <w:rsid w:val="00EC249E"/>
    <w:rsid w:val="00EC4EB3"/>
    <w:rsid w:val="00EC651E"/>
    <w:rsid w:val="00EC6793"/>
    <w:rsid w:val="00EC745E"/>
    <w:rsid w:val="00ED011F"/>
    <w:rsid w:val="00ED0FF7"/>
    <w:rsid w:val="00ED1FB8"/>
    <w:rsid w:val="00ED28AE"/>
    <w:rsid w:val="00ED4870"/>
    <w:rsid w:val="00ED4A6D"/>
    <w:rsid w:val="00ED5CB2"/>
    <w:rsid w:val="00ED5E09"/>
    <w:rsid w:val="00ED6279"/>
    <w:rsid w:val="00ED7118"/>
    <w:rsid w:val="00ED7337"/>
    <w:rsid w:val="00EE0325"/>
    <w:rsid w:val="00EE2543"/>
    <w:rsid w:val="00EE32C8"/>
    <w:rsid w:val="00EE3663"/>
    <w:rsid w:val="00EE76A9"/>
    <w:rsid w:val="00EE7CA8"/>
    <w:rsid w:val="00EE7FA7"/>
    <w:rsid w:val="00EF09BB"/>
    <w:rsid w:val="00EF1093"/>
    <w:rsid w:val="00EF21C3"/>
    <w:rsid w:val="00EF228B"/>
    <w:rsid w:val="00EF2AF8"/>
    <w:rsid w:val="00EF2D46"/>
    <w:rsid w:val="00EF5EC1"/>
    <w:rsid w:val="00EF639B"/>
    <w:rsid w:val="00EF6B9A"/>
    <w:rsid w:val="00EF6E23"/>
    <w:rsid w:val="00F00CD1"/>
    <w:rsid w:val="00F00F51"/>
    <w:rsid w:val="00F0241C"/>
    <w:rsid w:val="00F03072"/>
    <w:rsid w:val="00F07F48"/>
    <w:rsid w:val="00F15CAF"/>
    <w:rsid w:val="00F15E5A"/>
    <w:rsid w:val="00F16336"/>
    <w:rsid w:val="00F16739"/>
    <w:rsid w:val="00F203BA"/>
    <w:rsid w:val="00F2052B"/>
    <w:rsid w:val="00F21FE3"/>
    <w:rsid w:val="00F2260F"/>
    <w:rsid w:val="00F23369"/>
    <w:rsid w:val="00F234D3"/>
    <w:rsid w:val="00F242AD"/>
    <w:rsid w:val="00F247F2"/>
    <w:rsid w:val="00F320B7"/>
    <w:rsid w:val="00F330CB"/>
    <w:rsid w:val="00F35A9E"/>
    <w:rsid w:val="00F377E9"/>
    <w:rsid w:val="00F42636"/>
    <w:rsid w:val="00F4275C"/>
    <w:rsid w:val="00F42BFC"/>
    <w:rsid w:val="00F44F34"/>
    <w:rsid w:val="00F4633F"/>
    <w:rsid w:val="00F472CE"/>
    <w:rsid w:val="00F5098F"/>
    <w:rsid w:val="00F51597"/>
    <w:rsid w:val="00F515C0"/>
    <w:rsid w:val="00F51FC7"/>
    <w:rsid w:val="00F532E8"/>
    <w:rsid w:val="00F537FF"/>
    <w:rsid w:val="00F546B3"/>
    <w:rsid w:val="00F5565C"/>
    <w:rsid w:val="00F6111C"/>
    <w:rsid w:val="00F612E0"/>
    <w:rsid w:val="00F61647"/>
    <w:rsid w:val="00F66703"/>
    <w:rsid w:val="00F67838"/>
    <w:rsid w:val="00F710FE"/>
    <w:rsid w:val="00F71A07"/>
    <w:rsid w:val="00F72AF5"/>
    <w:rsid w:val="00F74205"/>
    <w:rsid w:val="00F74729"/>
    <w:rsid w:val="00F751A0"/>
    <w:rsid w:val="00F76A0E"/>
    <w:rsid w:val="00F77C86"/>
    <w:rsid w:val="00F80703"/>
    <w:rsid w:val="00F80948"/>
    <w:rsid w:val="00F80C0A"/>
    <w:rsid w:val="00F81387"/>
    <w:rsid w:val="00F8304D"/>
    <w:rsid w:val="00F833C5"/>
    <w:rsid w:val="00F841B2"/>
    <w:rsid w:val="00F8449B"/>
    <w:rsid w:val="00F84702"/>
    <w:rsid w:val="00F85691"/>
    <w:rsid w:val="00F86327"/>
    <w:rsid w:val="00F8632B"/>
    <w:rsid w:val="00F86A54"/>
    <w:rsid w:val="00F87094"/>
    <w:rsid w:val="00F87AB3"/>
    <w:rsid w:val="00F913DC"/>
    <w:rsid w:val="00F91BCE"/>
    <w:rsid w:val="00F91DDA"/>
    <w:rsid w:val="00F92DCF"/>
    <w:rsid w:val="00F94182"/>
    <w:rsid w:val="00F94DF9"/>
    <w:rsid w:val="00F956BF"/>
    <w:rsid w:val="00F95AE6"/>
    <w:rsid w:val="00F95E54"/>
    <w:rsid w:val="00F97A5C"/>
    <w:rsid w:val="00F97A9D"/>
    <w:rsid w:val="00FA11D6"/>
    <w:rsid w:val="00FA1DCA"/>
    <w:rsid w:val="00FA2A9B"/>
    <w:rsid w:val="00FA6942"/>
    <w:rsid w:val="00FA6E7F"/>
    <w:rsid w:val="00FA7114"/>
    <w:rsid w:val="00FB013C"/>
    <w:rsid w:val="00FB0B1B"/>
    <w:rsid w:val="00FB0FB7"/>
    <w:rsid w:val="00FB1A3C"/>
    <w:rsid w:val="00FB2379"/>
    <w:rsid w:val="00FB2720"/>
    <w:rsid w:val="00FB680E"/>
    <w:rsid w:val="00FC0065"/>
    <w:rsid w:val="00FC0367"/>
    <w:rsid w:val="00FC05EE"/>
    <w:rsid w:val="00FC33C5"/>
    <w:rsid w:val="00FC3AEE"/>
    <w:rsid w:val="00FC4D4E"/>
    <w:rsid w:val="00FC5889"/>
    <w:rsid w:val="00FC58A8"/>
    <w:rsid w:val="00FC69ED"/>
    <w:rsid w:val="00FC6A3B"/>
    <w:rsid w:val="00FC6A78"/>
    <w:rsid w:val="00FD1275"/>
    <w:rsid w:val="00FD1287"/>
    <w:rsid w:val="00FD1A99"/>
    <w:rsid w:val="00FD3730"/>
    <w:rsid w:val="00FD4806"/>
    <w:rsid w:val="00FD5CBB"/>
    <w:rsid w:val="00FD5D4A"/>
    <w:rsid w:val="00FD6EB7"/>
    <w:rsid w:val="00FE002E"/>
    <w:rsid w:val="00FE0C0D"/>
    <w:rsid w:val="00FE2297"/>
    <w:rsid w:val="00FE26D4"/>
    <w:rsid w:val="00FE2AB4"/>
    <w:rsid w:val="00FE515A"/>
    <w:rsid w:val="00FE5490"/>
    <w:rsid w:val="00FE5624"/>
    <w:rsid w:val="00FE5FBF"/>
    <w:rsid w:val="00FE6619"/>
    <w:rsid w:val="00FE6C25"/>
    <w:rsid w:val="00FF0358"/>
    <w:rsid w:val="00FF0964"/>
    <w:rsid w:val="00FF16F2"/>
    <w:rsid w:val="00FF172B"/>
    <w:rsid w:val="00FF272C"/>
    <w:rsid w:val="00FF28C9"/>
    <w:rsid w:val="00FF31FB"/>
    <w:rsid w:val="00FF3B7F"/>
    <w:rsid w:val="00FF67BE"/>
    <w:rsid w:val="01000862"/>
    <w:rsid w:val="014B6637"/>
    <w:rsid w:val="0177224C"/>
    <w:rsid w:val="026239EE"/>
    <w:rsid w:val="02FB0627"/>
    <w:rsid w:val="03284C75"/>
    <w:rsid w:val="03306150"/>
    <w:rsid w:val="038719C7"/>
    <w:rsid w:val="042B3B75"/>
    <w:rsid w:val="04833F38"/>
    <w:rsid w:val="055152D2"/>
    <w:rsid w:val="065707CA"/>
    <w:rsid w:val="06D053F7"/>
    <w:rsid w:val="079F2BE3"/>
    <w:rsid w:val="08337D83"/>
    <w:rsid w:val="0879301D"/>
    <w:rsid w:val="088B3DA1"/>
    <w:rsid w:val="08C31759"/>
    <w:rsid w:val="090924E6"/>
    <w:rsid w:val="09257B9D"/>
    <w:rsid w:val="09E94555"/>
    <w:rsid w:val="0B37418B"/>
    <w:rsid w:val="0B460D83"/>
    <w:rsid w:val="0B807D1E"/>
    <w:rsid w:val="0BB65C61"/>
    <w:rsid w:val="0C4C3300"/>
    <w:rsid w:val="0D2802EF"/>
    <w:rsid w:val="0DD92AA9"/>
    <w:rsid w:val="0DE33F4E"/>
    <w:rsid w:val="0E2B43C8"/>
    <w:rsid w:val="0E3F5DE5"/>
    <w:rsid w:val="0E76587E"/>
    <w:rsid w:val="0EFD63FB"/>
    <w:rsid w:val="0F04287B"/>
    <w:rsid w:val="0F787D5D"/>
    <w:rsid w:val="0FB957FE"/>
    <w:rsid w:val="106C5A8A"/>
    <w:rsid w:val="11443D7D"/>
    <w:rsid w:val="120F0DB6"/>
    <w:rsid w:val="121B07DE"/>
    <w:rsid w:val="12BB6636"/>
    <w:rsid w:val="13593F07"/>
    <w:rsid w:val="1490613B"/>
    <w:rsid w:val="14CD6314"/>
    <w:rsid w:val="15AA58FF"/>
    <w:rsid w:val="15BB5413"/>
    <w:rsid w:val="166C7CE5"/>
    <w:rsid w:val="16A7139B"/>
    <w:rsid w:val="16B43D20"/>
    <w:rsid w:val="16C827A2"/>
    <w:rsid w:val="16F6219C"/>
    <w:rsid w:val="17945F5F"/>
    <w:rsid w:val="17C25C69"/>
    <w:rsid w:val="195C192A"/>
    <w:rsid w:val="19604B8C"/>
    <w:rsid w:val="19AF3396"/>
    <w:rsid w:val="19C64800"/>
    <w:rsid w:val="19CC2CD3"/>
    <w:rsid w:val="19CE0F50"/>
    <w:rsid w:val="19CF066F"/>
    <w:rsid w:val="1A3C111E"/>
    <w:rsid w:val="1B246F09"/>
    <w:rsid w:val="1B4C2BE9"/>
    <w:rsid w:val="1C6861A0"/>
    <w:rsid w:val="1CB30D31"/>
    <w:rsid w:val="1CF12DF1"/>
    <w:rsid w:val="1D325F59"/>
    <w:rsid w:val="1E37020E"/>
    <w:rsid w:val="1F927A05"/>
    <w:rsid w:val="1F937604"/>
    <w:rsid w:val="1FBE08E3"/>
    <w:rsid w:val="1FF97E35"/>
    <w:rsid w:val="2058118C"/>
    <w:rsid w:val="229A6D92"/>
    <w:rsid w:val="230F33F2"/>
    <w:rsid w:val="23544195"/>
    <w:rsid w:val="23A17261"/>
    <w:rsid w:val="23A823EF"/>
    <w:rsid w:val="24633593"/>
    <w:rsid w:val="24EE6797"/>
    <w:rsid w:val="251435D7"/>
    <w:rsid w:val="254B5E15"/>
    <w:rsid w:val="254D0967"/>
    <w:rsid w:val="25CB79CE"/>
    <w:rsid w:val="26227054"/>
    <w:rsid w:val="264C1DA3"/>
    <w:rsid w:val="26AF36C2"/>
    <w:rsid w:val="26C13BAF"/>
    <w:rsid w:val="273A05E4"/>
    <w:rsid w:val="274F57CD"/>
    <w:rsid w:val="28144D04"/>
    <w:rsid w:val="286F03F3"/>
    <w:rsid w:val="296C6CB5"/>
    <w:rsid w:val="2A221D5C"/>
    <w:rsid w:val="2A2828A8"/>
    <w:rsid w:val="2A3209F4"/>
    <w:rsid w:val="2A602992"/>
    <w:rsid w:val="2AEC4164"/>
    <w:rsid w:val="2B500F01"/>
    <w:rsid w:val="2BA6212D"/>
    <w:rsid w:val="2C657956"/>
    <w:rsid w:val="2C720554"/>
    <w:rsid w:val="2E104E1F"/>
    <w:rsid w:val="2E5B756D"/>
    <w:rsid w:val="2EA05CBB"/>
    <w:rsid w:val="2EAD358E"/>
    <w:rsid w:val="2F0769A0"/>
    <w:rsid w:val="2F261C90"/>
    <w:rsid w:val="2F445456"/>
    <w:rsid w:val="2FCF28C4"/>
    <w:rsid w:val="300538D8"/>
    <w:rsid w:val="304161A8"/>
    <w:rsid w:val="30776AB7"/>
    <w:rsid w:val="3081496E"/>
    <w:rsid w:val="30A302FF"/>
    <w:rsid w:val="30EF14DB"/>
    <w:rsid w:val="3105349E"/>
    <w:rsid w:val="312F025B"/>
    <w:rsid w:val="313767AE"/>
    <w:rsid w:val="317171A6"/>
    <w:rsid w:val="31C65F54"/>
    <w:rsid w:val="31D90098"/>
    <w:rsid w:val="33C92D57"/>
    <w:rsid w:val="34BB7FB7"/>
    <w:rsid w:val="35130680"/>
    <w:rsid w:val="356B54F1"/>
    <w:rsid w:val="35A0470B"/>
    <w:rsid w:val="36575656"/>
    <w:rsid w:val="369545AF"/>
    <w:rsid w:val="369E647E"/>
    <w:rsid w:val="37161DD4"/>
    <w:rsid w:val="3758656C"/>
    <w:rsid w:val="376B0646"/>
    <w:rsid w:val="376F234F"/>
    <w:rsid w:val="380B422A"/>
    <w:rsid w:val="38484D24"/>
    <w:rsid w:val="3891422D"/>
    <w:rsid w:val="38B52E5B"/>
    <w:rsid w:val="390234C2"/>
    <w:rsid w:val="393F06AD"/>
    <w:rsid w:val="394B1C7A"/>
    <w:rsid w:val="3990108D"/>
    <w:rsid w:val="39E77B5B"/>
    <w:rsid w:val="39F3606A"/>
    <w:rsid w:val="3A5D106E"/>
    <w:rsid w:val="3B535B4C"/>
    <w:rsid w:val="3BBB76A8"/>
    <w:rsid w:val="3BD91E0F"/>
    <w:rsid w:val="3BE320AA"/>
    <w:rsid w:val="3BF225D0"/>
    <w:rsid w:val="3CA41B36"/>
    <w:rsid w:val="3CAC3308"/>
    <w:rsid w:val="3D2271EA"/>
    <w:rsid w:val="3D7108C3"/>
    <w:rsid w:val="3E312EEB"/>
    <w:rsid w:val="3E4374E9"/>
    <w:rsid w:val="3E503499"/>
    <w:rsid w:val="3F186C24"/>
    <w:rsid w:val="3F505E76"/>
    <w:rsid w:val="3F53351E"/>
    <w:rsid w:val="3F9C072C"/>
    <w:rsid w:val="3FF67F86"/>
    <w:rsid w:val="407817AD"/>
    <w:rsid w:val="407B790C"/>
    <w:rsid w:val="410E62F6"/>
    <w:rsid w:val="41556995"/>
    <w:rsid w:val="416D49D0"/>
    <w:rsid w:val="41F3508B"/>
    <w:rsid w:val="42662959"/>
    <w:rsid w:val="42AA38E2"/>
    <w:rsid w:val="434775A1"/>
    <w:rsid w:val="444E7BE3"/>
    <w:rsid w:val="446E1CB0"/>
    <w:rsid w:val="44E6576B"/>
    <w:rsid w:val="45627187"/>
    <w:rsid w:val="45DB5B0C"/>
    <w:rsid w:val="46361294"/>
    <w:rsid w:val="46915441"/>
    <w:rsid w:val="47474EBB"/>
    <w:rsid w:val="477A1BD1"/>
    <w:rsid w:val="47A01D15"/>
    <w:rsid w:val="47D2593C"/>
    <w:rsid w:val="48033C6A"/>
    <w:rsid w:val="4804175E"/>
    <w:rsid w:val="48553B41"/>
    <w:rsid w:val="48A23151"/>
    <w:rsid w:val="48C4060E"/>
    <w:rsid w:val="48D47E9D"/>
    <w:rsid w:val="4A135183"/>
    <w:rsid w:val="4A2556F4"/>
    <w:rsid w:val="4A2711EF"/>
    <w:rsid w:val="4C531418"/>
    <w:rsid w:val="4D38097C"/>
    <w:rsid w:val="4E094786"/>
    <w:rsid w:val="4E131D7D"/>
    <w:rsid w:val="4E563D55"/>
    <w:rsid w:val="4F1C4F7B"/>
    <w:rsid w:val="503667F3"/>
    <w:rsid w:val="511C737F"/>
    <w:rsid w:val="513C481F"/>
    <w:rsid w:val="515A180C"/>
    <w:rsid w:val="52115263"/>
    <w:rsid w:val="5225109E"/>
    <w:rsid w:val="525C2EC3"/>
    <w:rsid w:val="526F0143"/>
    <w:rsid w:val="5314694D"/>
    <w:rsid w:val="53B17CFB"/>
    <w:rsid w:val="53D80902"/>
    <w:rsid w:val="53F86604"/>
    <w:rsid w:val="541C6A29"/>
    <w:rsid w:val="54646BF9"/>
    <w:rsid w:val="548E13EC"/>
    <w:rsid w:val="54B96271"/>
    <w:rsid w:val="54C833F4"/>
    <w:rsid w:val="54CE2355"/>
    <w:rsid w:val="552B2E44"/>
    <w:rsid w:val="55894F1F"/>
    <w:rsid w:val="55B3632E"/>
    <w:rsid w:val="561F5544"/>
    <w:rsid w:val="566A31FD"/>
    <w:rsid w:val="56EF64BC"/>
    <w:rsid w:val="5710636F"/>
    <w:rsid w:val="57141C88"/>
    <w:rsid w:val="576A0F13"/>
    <w:rsid w:val="57C962BC"/>
    <w:rsid w:val="582C388A"/>
    <w:rsid w:val="58591DE7"/>
    <w:rsid w:val="59517483"/>
    <w:rsid w:val="59C17FDA"/>
    <w:rsid w:val="59EC6CD2"/>
    <w:rsid w:val="59FC7866"/>
    <w:rsid w:val="5A3E7086"/>
    <w:rsid w:val="5A5739ED"/>
    <w:rsid w:val="5AA953D4"/>
    <w:rsid w:val="5AB0027B"/>
    <w:rsid w:val="5AFE0392"/>
    <w:rsid w:val="5BC257B6"/>
    <w:rsid w:val="5BCC6D67"/>
    <w:rsid w:val="5BEA1AED"/>
    <w:rsid w:val="5C757C7B"/>
    <w:rsid w:val="5D946397"/>
    <w:rsid w:val="5DE5640B"/>
    <w:rsid w:val="5F5A378D"/>
    <w:rsid w:val="5F735A8E"/>
    <w:rsid w:val="5FF96D05"/>
    <w:rsid w:val="60764804"/>
    <w:rsid w:val="60843D6B"/>
    <w:rsid w:val="60AD6A21"/>
    <w:rsid w:val="616417FC"/>
    <w:rsid w:val="626F13C0"/>
    <w:rsid w:val="629A5168"/>
    <w:rsid w:val="62A31959"/>
    <w:rsid w:val="637B45E5"/>
    <w:rsid w:val="63BF4E8A"/>
    <w:rsid w:val="64380ECF"/>
    <w:rsid w:val="644038C5"/>
    <w:rsid w:val="64651BCA"/>
    <w:rsid w:val="655E7EAE"/>
    <w:rsid w:val="657A260E"/>
    <w:rsid w:val="65A2653D"/>
    <w:rsid w:val="66273C9F"/>
    <w:rsid w:val="67430DF9"/>
    <w:rsid w:val="67551241"/>
    <w:rsid w:val="6774649A"/>
    <w:rsid w:val="68782581"/>
    <w:rsid w:val="689160A9"/>
    <w:rsid w:val="68F42F51"/>
    <w:rsid w:val="69A15AA6"/>
    <w:rsid w:val="6A170517"/>
    <w:rsid w:val="6A2E278B"/>
    <w:rsid w:val="6A6C3CF3"/>
    <w:rsid w:val="6AE23347"/>
    <w:rsid w:val="6AEA70EE"/>
    <w:rsid w:val="6AFD4E7F"/>
    <w:rsid w:val="6B4B5AD9"/>
    <w:rsid w:val="6D406024"/>
    <w:rsid w:val="6D941F4D"/>
    <w:rsid w:val="6E0076E6"/>
    <w:rsid w:val="6E5C743E"/>
    <w:rsid w:val="6FB10EF9"/>
    <w:rsid w:val="70814E95"/>
    <w:rsid w:val="70914CB3"/>
    <w:rsid w:val="70CF2BDD"/>
    <w:rsid w:val="712A520D"/>
    <w:rsid w:val="717A4296"/>
    <w:rsid w:val="718D1618"/>
    <w:rsid w:val="71B35727"/>
    <w:rsid w:val="71C33BBD"/>
    <w:rsid w:val="71D136EE"/>
    <w:rsid w:val="7209078E"/>
    <w:rsid w:val="72587600"/>
    <w:rsid w:val="727C4BFF"/>
    <w:rsid w:val="72FC6F9F"/>
    <w:rsid w:val="73572572"/>
    <w:rsid w:val="735B2D41"/>
    <w:rsid w:val="736813D1"/>
    <w:rsid w:val="73981DA9"/>
    <w:rsid w:val="73B200F8"/>
    <w:rsid w:val="747F0394"/>
    <w:rsid w:val="753559E3"/>
    <w:rsid w:val="758A0646"/>
    <w:rsid w:val="75943BB5"/>
    <w:rsid w:val="75E47659"/>
    <w:rsid w:val="76676D67"/>
    <w:rsid w:val="76FB2FC9"/>
    <w:rsid w:val="76FC415E"/>
    <w:rsid w:val="771D32F6"/>
    <w:rsid w:val="77F23675"/>
    <w:rsid w:val="78582351"/>
    <w:rsid w:val="78A44CD1"/>
    <w:rsid w:val="798C5E28"/>
    <w:rsid w:val="799056C6"/>
    <w:rsid w:val="7A325784"/>
    <w:rsid w:val="7A68222D"/>
    <w:rsid w:val="7A744DE8"/>
    <w:rsid w:val="7B6D56BC"/>
    <w:rsid w:val="7C2E50CB"/>
    <w:rsid w:val="7C9222B0"/>
    <w:rsid w:val="7C986FC0"/>
    <w:rsid w:val="7CB5749A"/>
    <w:rsid w:val="7D56662F"/>
    <w:rsid w:val="7D9B16F7"/>
    <w:rsid w:val="7E21207C"/>
    <w:rsid w:val="7EA95645"/>
    <w:rsid w:val="7ED043DA"/>
    <w:rsid w:val="7F471D83"/>
    <w:rsid w:val="7F545EC9"/>
    <w:rsid w:val="7F9811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ED876B"/>
  <w15:docId w15:val="{052B649E-B102-486D-B8D2-78997455C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line="276" w:lineRule="auto"/>
      <w:textAlignment w:val="baseline"/>
    </w:pPr>
    <w:rPr>
      <w:rFonts w:eastAsia="SimSu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76" w:lineRule="auto"/>
      <w:ind w:left="1134" w:hanging="1134"/>
      <w:textAlignment w:val="baseline"/>
      <w:outlineLvl w:val="0"/>
    </w:pPr>
    <w:rPr>
      <w:rFonts w:ascii="Arial" w:eastAsia="SimSu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rFonts w:eastAsia="SimSu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200" w:line="276" w:lineRule="auto"/>
      <w:textAlignment w:val="baseline"/>
    </w:pPr>
    <w:rPr>
      <w:rFonts w:ascii="Arial" w:eastAsia="SimSun" w:hAnsi="Arial"/>
      <w:b/>
      <w:sz w:val="18"/>
      <w:lang w:val="en-US"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table" w:styleId="TableGrid">
    <w:name w:val="Table Grid"/>
    <w:basedOn w:val="TableNormal"/>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h">
    <w:name w:val="hsh_正文"/>
    <w:basedOn w:val="Normal"/>
    <w:link w:val="hshChar"/>
    <w:qFormat/>
    <w:pPr>
      <w:overflowPunct/>
      <w:autoSpaceDE/>
      <w:autoSpaceDN/>
      <w:adjustRightInd/>
      <w:spacing w:beforeLines="50" w:afterLines="50" w:line="360" w:lineRule="exact"/>
      <w:textAlignment w:val="auto"/>
    </w:pPr>
    <w:rPr>
      <w:rFonts w:ascii="Times" w:hAnsi="Times"/>
      <w:sz w:val="21"/>
      <w:szCs w:val="24"/>
    </w:rPr>
  </w:style>
  <w:style w:type="character" w:customStyle="1" w:styleId="hshChar">
    <w:name w:val="hsh_正文 Char"/>
    <w:basedOn w:val="DefaultParagraphFont"/>
    <w:link w:val="hsh"/>
    <w:qFormat/>
    <w:rPr>
      <w:rFonts w:ascii="Times" w:eastAsia="SimSun" w:hAnsi="Times"/>
      <w:sz w:val="21"/>
      <w:szCs w:val="24"/>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SimSun"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SimSun" w:hAnsi="Arial"/>
      <w:lang w:val="en-US"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SimSun"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SimSun"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SimSun"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SimSun"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SimSun"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SimSun"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SimSun" w:hAnsi="Arial"/>
      <w:lang w:val="en-US"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MS Mincho" w:hAnsi="Arial"/>
      <w:lang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pPr>
      <w:spacing w:after="200" w:line="276" w:lineRule="auto"/>
    </w:pPr>
    <w:rPr>
      <w:rFonts w:eastAsia="SimSun"/>
      <w:lang w:eastAsia="en-US"/>
    </w:rPr>
  </w:style>
  <w:style w:type="paragraph" w:customStyle="1" w:styleId="ListParagraph1">
    <w:name w:val="List Paragraph1"/>
    <w:basedOn w:val="Normal"/>
    <w:uiPriority w:val="72"/>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pple-converted-space">
    <w:name w:val="apple-converted-space"/>
    <w:basedOn w:val="DefaultParagraphFont"/>
    <w:qFormat/>
  </w:style>
  <w:style w:type="character" w:customStyle="1" w:styleId="a">
    <w:name w:val="首标题"/>
    <w:qFormat/>
    <w:rPr>
      <w:rFonts w:ascii="Arial" w:eastAsia="SimSun" w:hAnsi="Arial"/>
      <w:sz w:val="24"/>
    </w:rPr>
  </w:style>
  <w:style w:type="paragraph" w:customStyle="1" w:styleId="hsh2">
    <w:name w:val="hsh_编号2"/>
    <w:basedOn w:val="hsh"/>
    <w:next w:val="hsh"/>
    <w:link w:val="hsh2Char"/>
    <w:qFormat/>
    <w:pPr>
      <w:numPr>
        <w:numId w:val="1"/>
      </w:numPr>
      <w:spacing w:before="156" w:after="156"/>
      <w:ind w:left="857"/>
    </w:pPr>
    <w:rPr>
      <w:lang w:eastAsia="zh-CN"/>
    </w:rPr>
  </w:style>
  <w:style w:type="character" w:customStyle="1" w:styleId="hsh2Char">
    <w:name w:val="hsh_编号2 Char"/>
    <w:basedOn w:val="hshChar"/>
    <w:link w:val="hsh2"/>
    <w:qFormat/>
    <w:rPr>
      <w:rFonts w:ascii="Times" w:eastAsia="SimSun" w:hAnsi="Times"/>
      <w:sz w:val="21"/>
      <w:szCs w:val="24"/>
      <w:lang w:val="en-GB" w:eastAsia="en-US"/>
    </w:rPr>
  </w:style>
  <w:style w:type="paragraph" w:customStyle="1" w:styleId="YJ--">
    <w:name w:val="YJ--正文"/>
    <w:basedOn w:val="Normal"/>
    <w:qFormat/>
    <w:pPr>
      <w:widowControl w:val="0"/>
      <w:overflowPunct/>
      <w:autoSpaceDE/>
      <w:autoSpaceDN/>
      <w:adjustRightInd/>
      <w:spacing w:before="156" w:after="156" w:line="360" w:lineRule="auto"/>
      <w:ind w:firstLineChars="200" w:firstLine="420"/>
      <w:jc w:val="both"/>
      <w:textAlignment w:val="auto"/>
    </w:pPr>
    <w:rPr>
      <w:rFonts w:cs="SimSun"/>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numbering" Target="numbering.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C98C8B-F486-4DC2-A836-6183EF0F8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4</Pages>
  <Words>1299</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lastModifiedBy>Carolyn TAYLOR</cp:lastModifiedBy>
  <cp:revision>2</cp:revision>
  <cp:lastPrinted>2016-01-21T00:16:00Z</cp:lastPrinted>
  <dcterms:created xsi:type="dcterms:W3CDTF">2018-04-06T20:30:00Z</dcterms:created>
  <dcterms:modified xsi:type="dcterms:W3CDTF">2018-04-06T20:30:00Z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-218927991</vt:i4>
  </property>
  <property fmtid="{D5CDD505-2E9C-101B-9397-08002B2CF9AE}" pid="3" name="_NewReviewCycle">
    <vt:lpwstr/>
  </property>
  <property fmtid="{D5CDD505-2E9C-101B-9397-08002B2CF9AE}" pid="4" name="_EmailSubject">
    <vt:lpwstr>[RAN1#84 LAA] UL HARQ operation (incl. number of HARQ processes) </vt:lpwstr>
  </property>
  <property fmtid="{D5CDD505-2E9C-101B-9397-08002B2CF9AE}" pid="5" name="_AuthorEmail">
    <vt:lpwstr>sigen.ye@alcatel-lucent.com</vt:lpwstr>
  </property>
  <property fmtid="{D5CDD505-2E9C-101B-9397-08002B2CF9AE}" pid="6" name="_AuthorEmailDisplayName">
    <vt:lpwstr>Ye, Sigen (Nokia - US)</vt:lpwstr>
  </property>
  <property fmtid="{D5CDD505-2E9C-101B-9397-08002B2CF9AE}" pid="7" name="_ReviewingToolsShownOnce">
    <vt:lpwstr/>
  </property>
  <property fmtid="{D5CDD505-2E9C-101B-9397-08002B2CF9AE}" pid="8" name="KSOProductBuildVer">
    <vt:lpwstr>2052-10.8.0.5918</vt:lpwstr>
  </property>
</Properties>
</file>